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147840" w:rsidRDefault="004238C2" w:rsidP="00152BFD">
      <w:pPr>
        <w:spacing w:after="0" w:line="240" w:lineRule="auto"/>
        <w:ind w:left="4536" w:right="18" w:firstLine="0"/>
        <w:rPr>
          <w:color w:val="auto"/>
          <w:szCs w:val="24"/>
        </w:rPr>
      </w:pPr>
      <w:r w:rsidRPr="00147840">
        <w:rPr>
          <w:b/>
          <w:color w:val="auto"/>
          <w:szCs w:val="24"/>
        </w:rPr>
        <w:t xml:space="preserve">COMISIÓN PERMANENTE DE </w:t>
      </w:r>
      <w:r w:rsidR="00E64B44" w:rsidRPr="00147840">
        <w:rPr>
          <w:b/>
          <w:color w:val="auto"/>
          <w:szCs w:val="24"/>
        </w:rPr>
        <w:t>SALUD Y SEGURIDAD SOCIAL</w:t>
      </w:r>
      <w:r w:rsidR="0008268C" w:rsidRPr="00147840">
        <w:rPr>
          <w:b/>
          <w:color w:val="auto"/>
          <w:szCs w:val="24"/>
        </w:rPr>
        <w:t>.</w:t>
      </w:r>
      <w:r w:rsidRPr="00147840">
        <w:rPr>
          <w:b/>
          <w:color w:val="auto"/>
          <w:szCs w:val="24"/>
        </w:rPr>
        <w:t xml:space="preserve"> </w:t>
      </w:r>
      <w:r w:rsidRPr="00147840">
        <w:rPr>
          <w:color w:val="auto"/>
          <w:szCs w:val="24"/>
        </w:rPr>
        <w:t xml:space="preserve">DIPUTADOS: </w:t>
      </w:r>
      <w:r w:rsidR="00E64B44" w:rsidRPr="00147840">
        <w:rPr>
          <w:color w:val="auto"/>
          <w:szCs w:val="24"/>
        </w:rPr>
        <w:t>MANUEL ARMANDO DÍAZ SUÁREZ, MARCOS NICOLÁS RODRÍGUEZ RUZ, MIGUEL EDMUNDO CANDILA NOH, MARÍA TERESA MOISÉS ESCALANTE, LUIS MARÍA AGUILAR CASTILLO, ROSA ADRIANA DÍAZ LIZAMA Y LETICIA GABRIELA EUAN MIS</w:t>
      </w:r>
      <w:r w:rsidR="002B059E" w:rsidRPr="00147840">
        <w:rPr>
          <w:color w:val="auto"/>
          <w:szCs w:val="24"/>
        </w:rPr>
        <w:t>.</w:t>
      </w:r>
      <w:r w:rsidR="0042119C" w:rsidRPr="00147840">
        <w:rPr>
          <w:color w:val="auto"/>
          <w:szCs w:val="24"/>
        </w:rPr>
        <w:t>-</w:t>
      </w:r>
      <w:r w:rsidR="00E64B44" w:rsidRPr="00147840">
        <w:rPr>
          <w:color w:val="auto"/>
          <w:szCs w:val="24"/>
        </w:rPr>
        <w:t xml:space="preserve"> - - - - - -</w:t>
      </w:r>
    </w:p>
    <w:p w:rsidR="00641D4D" w:rsidRPr="00147840" w:rsidRDefault="00641D4D" w:rsidP="00EE5C66">
      <w:pPr>
        <w:spacing w:after="0" w:line="360" w:lineRule="auto"/>
        <w:ind w:left="-5" w:right="-15"/>
        <w:jc w:val="left"/>
        <w:rPr>
          <w:b/>
          <w:color w:val="auto"/>
        </w:rPr>
      </w:pPr>
    </w:p>
    <w:p w:rsidR="0028596B" w:rsidRPr="00147840" w:rsidRDefault="004238C2" w:rsidP="00EE5C66">
      <w:pPr>
        <w:spacing w:after="0" w:line="360" w:lineRule="auto"/>
        <w:ind w:left="0" w:right="62" w:firstLine="708"/>
        <w:jc w:val="left"/>
        <w:rPr>
          <w:b/>
          <w:color w:val="auto"/>
        </w:rPr>
      </w:pPr>
      <w:r w:rsidRPr="00147840">
        <w:rPr>
          <w:b/>
          <w:color w:val="auto"/>
        </w:rPr>
        <w:t>H. CONGRESO DEL ESTADO:</w:t>
      </w:r>
      <w:r w:rsidR="008E54F4" w:rsidRPr="00147840">
        <w:rPr>
          <w:b/>
          <w:color w:val="auto"/>
        </w:rPr>
        <w:br/>
      </w:r>
      <w:r w:rsidR="00BD6122" w:rsidRPr="00147840">
        <w:rPr>
          <w:b/>
          <w:color w:val="auto"/>
        </w:rPr>
        <w:t xml:space="preserve">     </w:t>
      </w:r>
    </w:p>
    <w:p w:rsidR="0028596B" w:rsidRPr="00147840" w:rsidRDefault="0028596B" w:rsidP="00EE5C66">
      <w:pPr>
        <w:spacing w:after="0" w:line="360" w:lineRule="auto"/>
        <w:ind w:left="0" w:right="62" w:firstLine="708"/>
        <w:rPr>
          <w:color w:val="auto"/>
        </w:rPr>
      </w:pPr>
      <w:r w:rsidRPr="00147840">
        <w:rPr>
          <w:color w:val="auto"/>
          <w:szCs w:val="24"/>
        </w:rPr>
        <w:t xml:space="preserve">En </w:t>
      </w:r>
      <w:r w:rsidR="0042119C" w:rsidRPr="00147840">
        <w:rPr>
          <w:color w:val="auto"/>
          <w:szCs w:val="24"/>
        </w:rPr>
        <w:t>s</w:t>
      </w:r>
      <w:r w:rsidRPr="00147840">
        <w:rPr>
          <w:color w:val="auto"/>
          <w:szCs w:val="24"/>
        </w:rPr>
        <w:t>esi</w:t>
      </w:r>
      <w:r w:rsidR="00ED0634">
        <w:rPr>
          <w:color w:val="auto"/>
          <w:szCs w:val="24"/>
        </w:rPr>
        <w:t xml:space="preserve">ones plenarias de fechas </w:t>
      </w:r>
      <w:r w:rsidR="009C59AC">
        <w:rPr>
          <w:color w:val="auto"/>
          <w:szCs w:val="24"/>
        </w:rPr>
        <w:t xml:space="preserve">9 y 18 </w:t>
      </w:r>
      <w:r w:rsidR="00ED0634">
        <w:rPr>
          <w:color w:val="auto"/>
          <w:szCs w:val="24"/>
        </w:rPr>
        <w:t xml:space="preserve">de septiembre </w:t>
      </w:r>
      <w:r w:rsidR="00097E71" w:rsidRPr="00147840">
        <w:rPr>
          <w:color w:val="auto"/>
          <w:szCs w:val="24"/>
        </w:rPr>
        <w:t>de este año</w:t>
      </w:r>
      <w:r w:rsidRPr="00147840">
        <w:rPr>
          <w:color w:val="auto"/>
          <w:szCs w:val="24"/>
        </w:rPr>
        <w:t>, se turn</w:t>
      </w:r>
      <w:r w:rsidR="00097E71" w:rsidRPr="00147840">
        <w:rPr>
          <w:color w:val="auto"/>
          <w:szCs w:val="24"/>
        </w:rPr>
        <w:t>aron</w:t>
      </w:r>
      <w:r w:rsidRPr="00147840">
        <w:rPr>
          <w:color w:val="auto"/>
          <w:szCs w:val="24"/>
        </w:rPr>
        <w:t xml:space="preserve"> para su estudio, análisis y dictamen a esta Comisión Permanente de </w:t>
      </w:r>
      <w:r w:rsidR="009C59AC">
        <w:rPr>
          <w:color w:val="auto"/>
          <w:szCs w:val="24"/>
        </w:rPr>
        <w:t>Salud y Seguridad Social, dos</w:t>
      </w:r>
      <w:r w:rsidR="00097E71" w:rsidRPr="00147840">
        <w:rPr>
          <w:color w:val="auto"/>
          <w:szCs w:val="24"/>
        </w:rPr>
        <w:t xml:space="preserve"> iniciativas que proponen modificar</w:t>
      </w:r>
      <w:r w:rsidR="009C59AC" w:rsidRPr="009C59AC">
        <w:rPr>
          <w:color w:val="auto"/>
          <w:szCs w:val="24"/>
        </w:rPr>
        <w:t xml:space="preserve"> la </w:t>
      </w:r>
      <w:r w:rsidR="009C59AC" w:rsidRPr="009C59AC">
        <w:rPr>
          <w:bCs/>
          <w:color w:val="auto"/>
          <w:szCs w:val="24"/>
        </w:rPr>
        <w:t>Ley de Seguridad Social para los Servidores Públicos del Estado de Yucatán, de sus Municipios y de los Organismos Públicos Coordinados y Descentralizados de Carácter Estatal</w:t>
      </w:r>
      <w:r w:rsidR="00252D7B">
        <w:rPr>
          <w:bCs/>
          <w:color w:val="auto"/>
          <w:szCs w:val="24"/>
        </w:rPr>
        <w:t>,</w:t>
      </w:r>
      <w:r w:rsidR="00252D7B" w:rsidRPr="00252D7B">
        <w:rPr>
          <w:color w:val="auto"/>
          <w:szCs w:val="24"/>
        </w:rPr>
        <w:t xml:space="preserve"> </w:t>
      </w:r>
      <w:r w:rsidR="00252D7B" w:rsidRPr="00252D7B">
        <w:rPr>
          <w:bCs/>
          <w:color w:val="auto"/>
          <w:szCs w:val="24"/>
        </w:rPr>
        <w:t>en materia de</w:t>
      </w:r>
      <w:r w:rsidR="00252D7B">
        <w:rPr>
          <w:bCs/>
          <w:color w:val="auto"/>
          <w:szCs w:val="24"/>
        </w:rPr>
        <w:t xml:space="preserve"> </w:t>
      </w:r>
      <w:r w:rsidR="00252D7B" w:rsidRPr="00252D7B">
        <w:rPr>
          <w:bCs/>
          <w:color w:val="auto"/>
          <w:szCs w:val="24"/>
        </w:rPr>
        <w:t>igualdad entre mujeres y hombres</w:t>
      </w:r>
      <w:r w:rsidR="008745CF">
        <w:rPr>
          <w:bCs/>
          <w:color w:val="auto"/>
          <w:szCs w:val="24"/>
        </w:rPr>
        <w:t xml:space="preserve"> y</w:t>
      </w:r>
      <w:r w:rsidR="000348CB">
        <w:rPr>
          <w:bCs/>
          <w:color w:val="auto"/>
          <w:szCs w:val="24"/>
        </w:rPr>
        <w:t xml:space="preserve"> </w:t>
      </w:r>
      <w:r w:rsidR="00FC6EC8">
        <w:rPr>
          <w:bCs/>
          <w:color w:val="auto"/>
          <w:szCs w:val="24"/>
        </w:rPr>
        <w:t>pensión,</w:t>
      </w:r>
      <w:r w:rsidR="00615FEE">
        <w:rPr>
          <w:bCs/>
          <w:color w:val="auto"/>
          <w:szCs w:val="24"/>
        </w:rPr>
        <w:t xml:space="preserve"> s</w:t>
      </w:r>
      <w:r w:rsidR="00450AE6" w:rsidRPr="00147840">
        <w:rPr>
          <w:color w:val="auto"/>
        </w:rPr>
        <w:t>uscrita por</w:t>
      </w:r>
      <w:r w:rsidR="009C59AC">
        <w:rPr>
          <w:color w:val="auto"/>
        </w:rPr>
        <w:t xml:space="preserve"> la diputada Lizzete Janice Escobedo Salazar</w:t>
      </w:r>
      <w:r w:rsidR="00FC6EC8">
        <w:rPr>
          <w:color w:val="auto"/>
        </w:rPr>
        <w:t xml:space="preserve">  y </w:t>
      </w:r>
      <w:r w:rsidR="009C59AC">
        <w:rPr>
          <w:bCs/>
          <w:color w:val="auto"/>
        </w:rPr>
        <w:t>el diputado Luis María Aguilar Castillo,</w:t>
      </w:r>
      <w:r w:rsidR="009C59AC">
        <w:rPr>
          <w:color w:val="auto"/>
        </w:rPr>
        <w:t xml:space="preserve"> </w:t>
      </w:r>
      <w:r w:rsidR="003D26BB" w:rsidRPr="00147840">
        <w:rPr>
          <w:color w:val="auto"/>
        </w:rPr>
        <w:t xml:space="preserve">integrantes </w:t>
      </w:r>
      <w:r w:rsidR="00EF1C47" w:rsidRPr="00147840">
        <w:rPr>
          <w:color w:val="auto"/>
        </w:rPr>
        <w:t xml:space="preserve">de </w:t>
      </w:r>
      <w:r w:rsidR="00D52EAE" w:rsidRPr="00147840">
        <w:rPr>
          <w:color w:val="auto"/>
        </w:rPr>
        <w:t xml:space="preserve">esta </w:t>
      </w:r>
      <w:r w:rsidR="00EF1C47" w:rsidRPr="00147840">
        <w:rPr>
          <w:color w:val="auto"/>
        </w:rPr>
        <w:t>LXII legislatura</w:t>
      </w:r>
      <w:r w:rsidR="00D52EAE" w:rsidRPr="00147840">
        <w:rPr>
          <w:color w:val="auto"/>
        </w:rPr>
        <w:t xml:space="preserve"> del Congreso del Estado</w:t>
      </w:r>
      <w:r w:rsidR="00450AE6" w:rsidRPr="00147840">
        <w:rPr>
          <w:color w:val="auto"/>
        </w:rPr>
        <w:t>.</w:t>
      </w:r>
    </w:p>
    <w:p w:rsidR="00C53B17" w:rsidRPr="00147840" w:rsidRDefault="00C53B17" w:rsidP="00EE5C66">
      <w:pPr>
        <w:spacing w:after="0" w:line="360" w:lineRule="auto"/>
        <w:ind w:left="0" w:right="62" w:firstLine="708"/>
        <w:rPr>
          <w:color w:val="auto"/>
        </w:rPr>
      </w:pPr>
    </w:p>
    <w:p w:rsidR="00355A3A" w:rsidRDefault="0028596B" w:rsidP="00355A3A">
      <w:pPr>
        <w:spacing w:after="0" w:line="360" w:lineRule="auto"/>
        <w:ind w:left="0" w:right="62" w:firstLine="708"/>
        <w:rPr>
          <w:color w:val="auto"/>
        </w:rPr>
      </w:pPr>
      <w:r w:rsidRPr="00147840">
        <w:rPr>
          <w:color w:val="auto"/>
        </w:rPr>
        <w:t>L</w:t>
      </w:r>
      <w:r w:rsidR="00C659CC">
        <w:rPr>
          <w:color w:val="auto"/>
        </w:rPr>
        <w:t>a</w:t>
      </w:r>
      <w:r w:rsidRPr="00147840">
        <w:rPr>
          <w:color w:val="auto"/>
        </w:rPr>
        <w:t>s</w:t>
      </w:r>
      <w:r w:rsidR="00C659CC">
        <w:rPr>
          <w:color w:val="auto"/>
        </w:rPr>
        <w:t xml:space="preserve"> y los</w:t>
      </w:r>
      <w:r w:rsidR="00C63CF4" w:rsidRPr="00147840">
        <w:rPr>
          <w:color w:val="auto"/>
        </w:rPr>
        <w:t xml:space="preserve"> </w:t>
      </w:r>
      <w:r w:rsidR="00A027AA" w:rsidRPr="00147840">
        <w:rPr>
          <w:color w:val="auto"/>
        </w:rPr>
        <w:t>diputados integrantes de esta comisión p</w:t>
      </w:r>
      <w:r w:rsidRPr="00147840">
        <w:rPr>
          <w:color w:val="auto"/>
        </w:rPr>
        <w:t>ermanente, en los trabajos de estudio y análisis de la</w:t>
      </w:r>
      <w:r w:rsidR="00355A3A" w:rsidRPr="00147840">
        <w:rPr>
          <w:color w:val="auto"/>
        </w:rPr>
        <w:t>s</w:t>
      </w:r>
      <w:r w:rsidRPr="00147840">
        <w:rPr>
          <w:color w:val="auto"/>
        </w:rPr>
        <w:t xml:space="preserve"> iniciativa</w:t>
      </w:r>
      <w:r w:rsidR="00355A3A" w:rsidRPr="00147840">
        <w:rPr>
          <w:color w:val="auto"/>
        </w:rPr>
        <w:t>s</w:t>
      </w:r>
      <w:r w:rsidR="00A577F6" w:rsidRPr="00147840">
        <w:rPr>
          <w:color w:val="auto"/>
        </w:rPr>
        <w:t xml:space="preserve"> </w:t>
      </w:r>
      <w:r w:rsidRPr="00147840">
        <w:rPr>
          <w:color w:val="auto"/>
        </w:rPr>
        <w:t>antes mencionada</w:t>
      </w:r>
      <w:r w:rsidR="00355A3A" w:rsidRPr="00147840">
        <w:rPr>
          <w:color w:val="auto"/>
        </w:rPr>
        <w:t>s</w:t>
      </w:r>
      <w:r w:rsidRPr="00147840">
        <w:rPr>
          <w:color w:val="auto"/>
        </w:rPr>
        <w:t>, tomamos en consideración los siguientes,</w:t>
      </w:r>
    </w:p>
    <w:p w:rsidR="00C659CC" w:rsidRDefault="00C659CC" w:rsidP="00355A3A">
      <w:pPr>
        <w:spacing w:after="0" w:line="360" w:lineRule="auto"/>
        <w:ind w:left="0" w:right="62" w:firstLine="708"/>
        <w:rPr>
          <w:color w:val="auto"/>
        </w:rPr>
      </w:pPr>
    </w:p>
    <w:p w:rsidR="0028596B" w:rsidRPr="00147840" w:rsidRDefault="0028596B" w:rsidP="00355A3A">
      <w:pPr>
        <w:spacing w:after="0" w:line="360" w:lineRule="auto"/>
        <w:ind w:left="0" w:right="62" w:firstLine="708"/>
        <w:jc w:val="center"/>
        <w:rPr>
          <w:b/>
          <w:color w:val="auto"/>
        </w:rPr>
      </w:pPr>
      <w:r w:rsidRPr="00147840">
        <w:rPr>
          <w:b/>
          <w:color w:val="auto"/>
        </w:rPr>
        <w:t>A N T E C E D E N T E S:</w:t>
      </w:r>
    </w:p>
    <w:p w:rsidR="0028596B" w:rsidRPr="00147840" w:rsidRDefault="0028596B" w:rsidP="00EE5C66">
      <w:pPr>
        <w:spacing w:after="0" w:line="360" w:lineRule="auto"/>
        <w:ind w:left="0" w:right="62" w:firstLine="0"/>
        <w:rPr>
          <w:color w:val="auto"/>
        </w:rPr>
      </w:pPr>
    </w:p>
    <w:p w:rsidR="00A07D11" w:rsidRDefault="00F14A16" w:rsidP="00A07D11">
      <w:pPr>
        <w:spacing w:after="0" w:line="360" w:lineRule="auto"/>
        <w:ind w:left="0" w:right="62" w:firstLine="708"/>
        <w:rPr>
          <w:color w:val="auto"/>
        </w:rPr>
      </w:pPr>
      <w:r w:rsidRPr="00147840">
        <w:rPr>
          <w:b/>
          <w:color w:val="auto"/>
        </w:rPr>
        <w:t>PRIMERO.</w:t>
      </w:r>
      <w:r w:rsidR="00BF0468" w:rsidRPr="00147840">
        <w:rPr>
          <w:b/>
          <w:color w:val="auto"/>
        </w:rPr>
        <w:t xml:space="preserve"> </w:t>
      </w:r>
      <w:r w:rsidR="00A07D11" w:rsidRPr="00A07D11">
        <w:rPr>
          <w:color w:val="auto"/>
        </w:rPr>
        <w:t>En fecha</w:t>
      </w:r>
      <w:r w:rsidR="00A07D11">
        <w:rPr>
          <w:color w:val="auto"/>
        </w:rPr>
        <w:t xml:space="preserve"> 10 de septiembre de 1976,</w:t>
      </w:r>
      <w:r w:rsidR="00A07D11" w:rsidRPr="00A07D11">
        <w:rPr>
          <w:color w:val="auto"/>
        </w:rPr>
        <w:t xml:space="preserve"> se publicó en el Diario Oficial del Gobierno del Estado</w:t>
      </w:r>
      <w:r w:rsidR="00A07D11">
        <w:rPr>
          <w:color w:val="auto"/>
        </w:rPr>
        <w:t>, la</w:t>
      </w:r>
      <w:r w:rsidR="00A07D11" w:rsidRPr="00A07D11">
        <w:rPr>
          <w:color w:val="auto"/>
        </w:rPr>
        <w:t xml:space="preserve"> Ley de Seguridad Social para los Servidores Públicos del Estado de Yucatán, de sus Municipios y de los Organismos Públicos Coordinados y </w:t>
      </w:r>
      <w:r w:rsidR="00A07D11" w:rsidRPr="00A07D11">
        <w:rPr>
          <w:color w:val="auto"/>
        </w:rPr>
        <w:lastRenderedPageBreak/>
        <w:t>Descentralizados de Carácter Estatal</w:t>
      </w:r>
      <w:r w:rsidR="00A07D11">
        <w:rPr>
          <w:color w:val="auto"/>
        </w:rPr>
        <w:t xml:space="preserve">, </w:t>
      </w:r>
      <w:r w:rsidR="00A07D11" w:rsidRPr="00A07D11">
        <w:rPr>
          <w:color w:val="auto"/>
        </w:rPr>
        <w:t>el cual ha sufrido ocho reformas, siendo la última modificación el 2</w:t>
      </w:r>
      <w:r w:rsidR="00A07D11">
        <w:rPr>
          <w:color w:val="auto"/>
        </w:rPr>
        <w:t>0</w:t>
      </w:r>
      <w:r w:rsidR="00A07D11" w:rsidRPr="00A07D11">
        <w:rPr>
          <w:color w:val="auto"/>
        </w:rPr>
        <w:t xml:space="preserve"> de </w:t>
      </w:r>
      <w:r w:rsidR="00A07D11">
        <w:rPr>
          <w:color w:val="auto"/>
        </w:rPr>
        <w:t>diciembre</w:t>
      </w:r>
      <w:r w:rsidR="00A07D11" w:rsidRPr="00A07D11">
        <w:rPr>
          <w:color w:val="auto"/>
        </w:rPr>
        <w:t xml:space="preserve"> </w:t>
      </w:r>
      <w:r w:rsidR="00A07D11">
        <w:rPr>
          <w:color w:val="auto"/>
        </w:rPr>
        <w:t>de 2017</w:t>
      </w:r>
      <w:r w:rsidR="00A07D11" w:rsidRPr="00A07D11">
        <w:rPr>
          <w:color w:val="auto"/>
        </w:rPr>
        <w:t xml:space="preserve"> publicada en el decreto </w:t>
      </w:r>
      <w:r w:rsidR="00A07D11">
        <w:rPr>
          <w:color w:val="auto"/>
        </w:rPr>
        <w:t>556</w:t>
      </w:r>
      <w:r w:rsidR="00A07D11" w:rsidRPr="00A07D11">
        <w:rPr>
          <w:color w:val="auto"/>
        </w:rPr>
        <w:t xml:space="preserve">. </w:t>
      </w:r>
    </w:p>
    <w:p w:rsidR="00A07D11" w:rsidRDefault="00A07D11" w:rsidP="00A07D11">
      <w:pPr>
        <w:spacing w:after="0" w:line="360" w:lineRule="auto"/>
        <w:ind w:left="0" w:right="62" w:firstLine="708"/>
        <w:rPr>
          <w:color w:val="auto"/>
        </w:rPr>
      </w:pPr>
    </w:p>
    <w:p w:rsidR="00A27820" w:rsidRPr="00A27820" w:rsidRDefault="00407038" w:rsidP="0077601A">
      <w:pPr>
        <w:spacing w:after="0" w:line="360" w:lineRule="auto"/>
        <w:ind w:left="0" w:right="62" w:firstLine="708"/>
        <w:rPr>
          <w:color w:val="auto"/>
          <w:szCs w:val="24"/>
        </w:rPr>
      </w:pPr>
      <w:r>
        <w:rPr>
          <w:b/>
          <w:color w:val="auto"/>
        </w:rPr>
        <w:t>SEGUNDO</w:t>
      </w:r>
      <w:r w:rsidR="00191DA3" w:rsidRPr="00191DA3">
        <w:rPr>
          <w:b/>
          <w:color w:val="auto"/>
        </w:rPr>
        <w:t xml:space="preserve">. </w:t>
      </w:r>
      <w:r w:rsidR="0077601A" w:rsidRPr="0077601A">
        <w:rPr>
          <w:color w:val="auto"/>
        </w:rPr>
        <w:t>C</w:t>
      </w:r>
      <w:r w:rsidR="00A27820" w:rsidRPr="00A27820">
        <w:rPr>
          <w:color w:val="auto"/>
          <w:szCs w:val="24"/>
        </w:rPr>
        <w:t xml:space="preserve">on fecha 01 de septiembre del año en curso fue presentada ante esta Soberanía estatal la iniciativa para modificar la </w:t>
      </w:r>
      <w:r w:rsidR="00A27820" w:rsidRPr="00A27820">
        <w:rPr>
          <w:bCs/>
          <w:color w:val="auto"/>
          <w:szCs w:val="24"/>
        </w:rPr>
        <w:t>Ley de Seguridad Social para los Servidores Públicos del Estado de Yucatán, de sus Municipios y de los Organismos Públicos Coordinados y Descentralizados de Carácter Estatal</w:t>
      </w:r>
      <w:r w:rsidR="00A27820" w:rsidRPr="00A27820">
        <w:rPr>
          <w:color w:val="auto"/>
          <w:szCs w:val="24"/>
        </w:rPr>
        <w:t>, en materia de</w:t>
      </w:r>
      <w:r w:rsidR="00A27820">
        <w:rPr>
          <w:color w:val="auto"/>
          <w:szCs w:val="24"/>
        </w:rPr>
        <w:t xml:space="preserve"> igualdad entre mujeres y hombres, suscrita por la</w:t>
      </w:r>
      <w:r w:rsidR="00A27820" w:rsidRPr="00A27820">
        <w:rPr>
          <w:color w:val="auto"/>
          <w:szCs w:val="24"/>
        </w:rPr>
        <w:t xml:space="preserve"> d</w:t>
      </w:r>
      <w:r w:rsidR="00A27820">
        <w:rPr>
          <w:color w:val="auto"/>
          <w:szCs w:val="24"/>
        </w:rPr>
        <w:t>iputada Lizzete Janice Escobedo Salazar</w:t>
      </w:r>
      <w:r w:rsidR="00A27820" w:rsidRPr="00A27820">
        <w:rPr>
          <w:color w:val="auto"/>
          <w:szCs w:val="24"/>
        </w:rPr>
        <w:t>, integrante de la fracción l</w:t>
      </w:r>
      <w:r w:rsidR="00A27820">
        <w:rPr>
          <w:color w:val="auto"/>
          <w:szCs w:val="24"/>
        </w:rPr>
        <w:t>egislativa del Partido Revolucionario Institucional</w:t>
      </w:r>
      <w:r w:rsidR="00A27820" w:rsidRPr="00A27820">
        <w:rPr>
          <w:color w:val="auto"/>
          <w:szCs w:val="24"/>
        </w:rPr>
        <w:t xml:space="preserve"> de esta LXII Legislatura del H. Congreso del Estado.</w:t>
      </w:r>
    </w:p>
    <w:p w:rsidR="00A27820" w:rsidRPr="00A27820" w:rsidRDefault="00A27820" w:rsidP="00A27820">
      <w:pPr>
        <w:spacing w:after="0" w:line="360" w:lineRule="auto"/>
        <w:ind w:left="10" w:right="62" w:firstLine="698"/>
        <w:rPr>
          <w:color w:val="auto"/>
          <w:szCs w:val="24"/>
        </w:rPr>
      </w:pPr>
    </w:p>
    <w:p w:rsidR="00A27820" w:rsidRDefault="00110CD0" w:rsidP="00A27820">
      <w:pPr>
        <w:spacing w:after="0" w:line="360" w:lineRule="auto"/>
        <w:ind w:left="10" w:right="62" w:firstLine="698"/>
        <w:rPr>
          <w:color w:val="auto"/>
          <w:szCs w:val="24"/>
        </w:rPr>
      </w:pPr>
      <w:r>
        <w:rPr>
          <w:color w:val="auto"/>
          <w:szCs w:val="24"/>
        </w:rPr>
        <w:t xml:space="preserve">La </w:t>
      </w:r>
      <w:r w:rsidR="00A27820" w:rsidRPr="00A27820">
        <w:rPr>
          <w:color w:val="auto"/>
          <w:szCs w:val="24"/>
        </w:rPr>
        <w:t>promovente de la iniciativa, en la parte conducente de su exposición de motivos, manifestó lo siguiente:</w:t>
      </w:r>
    </w:p>
    <w:p w:rsidR="00110CD0" w:rsidRDefault="00110CD0" w:rsidP="00A27820">
      <w:pPr>
        <w:spacing w:after="0" w:line="360" w:lineRule="auto"/>
        <w:ind w:left="10" w:right="62" w:firstLine="698"/>
        <w:rPr>
          <w:color w:val="auto"/>
          <w:szCs w:val="24"/>
        </w:rPr>
      </w:pPr>
    </w:p>
    <w:p w:rsidR="00110CD0" w:rsidRDefault="00110CD0" w:rsidP="00D50F41">
      <w:pPr>
        <w:spacing w:after="0" w:line="360" w:lineRule="auto"/>
        <w:ind w:left="426" w:right="629" w:firstLine="698"/>
        <w:rPr>
          <w:i/>
          <w:color w:val="auto"/>
          <w:sz w:val="16"/>
          <w:szCs w:val="16"/>
        </w:rPr>
      </w:pPr>
      <w:r w:rsidRPr="00110CD0">
        <w:rPr>
          <w:i/>
          <w:color w:val="auto"/>
          <w:sz w:val="16"/>
          <w:szCs w:val="16"/>
        </w:rPr>
        <w:t>La igualdad entre mujeres y hombres no solo es un derecho humano fundamental, sino que también es uno de los aspectos fundamentales para la construcción de un mundo más justo, próspero y sustentable para las futuras generaciones.</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Como resultado de la lucha social emprendida por miles de mujeres y diversos grupos a lo largo de la historia, en las últimas décadas se han conseguido avances importantes en favor de la igualdad, los cuales se ven reflejados en disposiciones jurídicas internacionales, que señalan a la “igualdad” como un principio imperativo para la protección de las personas ante la ley; entre los que destacan:</w:t>
      </w:r>
    </w:p>
    <w:p w:rsidR="00110CD0" w:rsidRPr="00110CD0" w:rsidRDefault="00110CD0" w:rsidP="00D50F41">
      <w:pPr>
        <w:numPr>
          <w:ilvl w:val="0"/>
          <w:numId w:val="12"/>
        </w:numPr>
        <w:spacing w:after="0" w:line="360" w:lineRule="auto"/>
        <w:ind w:left="426" w:right="629"/>
        <w:rPr>
          <w:i/>
          <w:color w:val="auto"/>
          <w:sz w:val="16"/>
          <w:szCs w:val="16"/>
        </w:rPr>
      </w:pPr>
      <w:r w:rsidRPr="00110CD0">
        <w:rPr>
          <w:i/>
          <w:color w:val="auto"/>
          <w:sz w:val="16"/>
          <w:szCs w:val="16"/>
        </w:rPr>
        <w:t xml:space="preserve">La Declaración Universal de los Derechos Humanos </w:t>
      </w:r>
      <w:r w:rsidRPr="00110CD0">
        <w:rPr>
          <w:i/>
          <w:color w:val="auto"/>
          <w:sz w:val="16"/>
          <w:szCs w:val="16"/>
          <w:vertAlign w:val="superscript"/>
        </w:rPr>
        <w:footnoteReference w:id="1"/>
      </w:r>
      <w:r w:rsidRPr="00110CD0">
        <w:rPr>
          <w:i/>
          <w:color w:val="auto"/>
          <w:sz w:val="16"/>
          <w:szCs w:val="16"/>
        </w:rPr>
        <w:t>;</w:t>
      </w:r>
    </w:p>
    <w:p w:rsidR="00110CD0" w:rsidRPr="00110CD0" w:rsidRDefault="00110CD0" w:rsidP="00D50F41">
      <w:pPr>
        <w:numPr>
          <w:ilvl w:val="0"/>
          <w:numId w:val="12"/>
        </w:numPr>
        <w:spacing w:after="0" w:line="360" w:lineRule="auto"/>
        <w:ind w:left="426" w:right="629"/>
        <w:rPr>
          <w:i/>
          <w:color w:val="auto"/>
          <w:sz w:val="16"/>
          <w:szCs w:val="16"/>
        </w:rPr>
      </w:pPr>
      <w:r w:rsidRPr="00110CD0">
        <w:rPr>
          <w:i/>
          <w:color w:val="auto"/>
          <w:sz w:val="16"/>
          <w:szCs w:val="16"/>
        </w:rPr>
        <w:t xml:space="preserve">La Convención sobre la Eliminación de Todas las Formas de Discriminación contra la Mujer </w:t>
      </w:r>
      <w:r w:rsidRPr="00110CD0">
        <w:rPr>
          <w:i/>
          <w:color w:val="auto"/>
          <w:sz w:val="16"/>
          <w:szCs w:val="16"/>
          <w:vertAlign w:val="superscript"/>
        </w:rPr>
        <w:footnoteReference w:id="2"/>
      </w:r>
      <w:r w:rsidRPr="00110CD0">
        <w:rPr>
          <w:i/>
          <w:color w:val="auto"/>
          <w:sz w:val="16"/>
          <w:szCs w:val="16"/>
        </w:rPr>
        <w:t>,</w:t>
      </w:r>
    </w:p>
    <w:p w:rsidR="00110CD0" w:rsidRPr="00110CD0" w:rsidRDefault="00110CD0" w:rsidP="00D50F41">
      <w:pPr>
        <w:numPr>
          <w:ilvl w:val="0"/>
          <w:numId w:val="12"/>
        </w:numPr>
        <w:spacing w:after="0" w:line="360" w:lineRule="auto"/>
        <w:ind w:left="426" w:right="629"/>
        <w:rPr>
          <w:i/>
          <w:color w:val="auto"/>
          <w:sz w:val="16"/>
          <w:szCs w:val="16"/>
        </w:rPr>
      </w:pPr>
      <w:r w:rsidRPr="00110CD0">
        <w:rPr>
          <w:i/>
          <w:color w:val="auto"/>
          <w:sz w:val="16"/>
          <w:szCs w:val="16"/>
        </w:rPr>
        <w:t xml:space="preserve">El Pacto Internacional de Derechos Económicos, Sociales y Culturales </w:t>
      </w:r>
      <w:r w:rsidRPr="00110CD0">
        <w:rPr>
          <w:i/>
          <w:color w:val="auto"/>
          <w:sz w:val="16"/>
          <w:szCs w:val="16"/>
          <w:vertAlign w:val="superscript"/>
        </w:rPr>
        <w:footnoteReference w:id="3"/>
      </w:r>
      <w:r w:rsidRPr="00110CD0">
        <w:rPr>
          <w:i/>
          <w:color w:val="auto"/>
          <w:sz w:val="16"/>
          <w:szCs w:val="16"/>
        </w:rPr>
        <w:t>, y</w:t>
      </w:r>
    </w:p>
    <w:p w:rsidR="00110CD0" w:rsidRDefault="00110CD0" w:rsidP="00D50F41">
      <w:pPr>
        <w:numPr>
          <w:ilvl w:val="0"/>
          <w:numId w:val="12"/>
        </w:numPr>
        <w:spacing w:after="0" w:line="360" w:lineRule="auto"/>
        <w:ind w:left="426" w:right="629"/>
        <w:rPr>
          <w:i/>
          <w:color w:val="auto"/>
          <w:sz w:val="16"/>
          <w:szCs w:val="16"/>
        </w:rPr>
      </w:pPr>
      <w:r w:rsidRPr="00110CD0">
        <w:rPr>
          <w:i/>
          <w:color w:val="auto"/>
          <w:sz w:val="16"/>
          <w:szCs w:val="16"/>
        </w:rPr>
        <w:lastRenderedPageBreak/>
        <w:t xml:space="preserve">El Pacto Internacional de Derechos Civiles y Políticos </w:t>
      </w:r>
      <w:r w:rsidRPr="00110CD0">
        <w:rPr>
          <w:i/>
          <w:color w:val="auto"/>
          <w:sz w:val="16"/>
          <w:szCs w:val="16"/>
          <w:vertAlign w:val="superscript"/>
        </w:rPr>
        <w:footnoteReference w:id="4"/>
      </w:r>
      <w:r w:rsidRPr="00110CD0">
        <w:rPr>
          <w:i/>
          <w:color w:val="auto"/>
          <w:sz w:val="16"/>
          <w:szCs w:val="16"/>
        </w:rPr>
        <w:t>.</w:t>
      </w:r>
    </w:p>
    <w:p w:rsidR="00110CD0" w:rsidRPr="00110CD0" w:rsidRDefault="00110CD0" w:rsidP="00D50F41">
      <w:pPr>
        <w:numPr>
          <w:ilvl w:val="0"/>
          <w:numId w:val="12"/>
        </w:numPr>
        <w:spacing w:after="0" w:line="360" w:lineRule="auto"/>
        <w:ind w:left="426" w:right="629"/>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 xml:space="preserve">El primero establece que toda persona tiene todos los derechos y libertades proclamados en esta Declaración, sin distinción alguna de raza, color, sexo, idioma, religión, opinión política o de cualquier otra índole, origen nacional o social, posición económica, nacimiento o cualquier otra condición. Por su parte, la Convención sobre la Eliminación de Todas las Formas de Discriminación contra la Mujer señala que la “discriminación contra la mujer” denota toda distinción, exclusión o restricción basada en el sexo que tenga por objeto o resultado menoscabar o anular el reconocimiento, goce o ejercicio por la mujer. </w:t>
      </w:r>
    </w:p>
    <w:p w:rsidR="00110CD0" w:rsidRDefault="00110CD0" w:rsidP="00D50F41">
      <w:pPr>
        <w:spacing w:after="0" w:line="360" w:lineRule="auto"/>
        <w:ind w:left="426" w:right="629" w:firstLine="698"/>
        <w:rPr>
          <w:i/>
          <w:color w:val="auto"/>
          <w:sz w:val="16"/>
          <w:szCs w:val="16"/>
        </w:rPr>
      </w:pPr>
      <w:r w:rsidRPr="00110CD0">
        <w:rPr>
          <w:i/>
          <w:color w:val="auto"/>
          <w:sz w:val="16"/>
          <w:szCs w:val="16"/>
        </w:rPr>
        <w:t>De igual forma, compromete a los Estados Partes a consagrar en sus constituciones nacionales y en cualquier otra legislación apropiada el principio de la igualdad del hombre y de la mujer y asegurar por ley u otros medios apropiados la realización práctica de ese principio.</w:t>
      </w:r>
    </w:p>
    <w:p w:rsidR="00110CD0" w:rsidRPr="00110CD0" w:rsidRDefault="00110CD0" w:rsidP="00D50F41">
      <w:pPr>
        <w:spacing w:after="0" w:line="360" w:lineRule="auto"/>
        <w:ind w:left="426" w:right="629" w:firstLine="698"/>
        <w:rPr>
          <w:i/>
          <w:color w:val="auto"/>
          <w:sz w:val="16"/>
          <w:szCs w:val="16"/>
        </w:rPr>
      </w:pPr>
    </w:p>
    <w:p w:rsidR="00110CD0" w:rsidRDefault="00110CD0" w:rsidP="00D50F41">
      <w:pPr>
        <w:spacing w:after="0" w:line="360" w:lineRule="auto"/>
        <w:ind w:left="426" w:right="629" w:firstLine="698"/>
        <w:rPr>
          <w:i/>
          <w:color w:val="auto"/>
          <w:sz w:val="16"/>
          <w:szCs w:val="16"/>
        </w:rPr>
      </w:pPr>
      <w:r w:rsidRPr="00110CD0">
        <w:rPr>
          <w:i/>
          <w:color w:val="auto"/>
          <w:sz w:val="16"/>
          <w:szCs w:val="16"/>
        </w:rPr>
        <w:t xml:space="preserve">El Pacto Internacional de Derechos Económicos, Sociales y Culturales señala el compromiso de los Estados Partes por adoptar medidas legislativas para garantizar la plena efectividad de los derechos en dicho tratado; asimismo mandata que no podrá admitirse restricción o menoscabo de ninguno de los derechos humanos fundamentales reconocidos o vigentes en un país en virtud de leyes, convenciones, reglamentos o costumbres, a pretexto de que el presente Pacto no los reconoce o los reconoce en menor grado. </w:t>
      </w:r>
    </w:p>
    <w:p w:rsidR="00110CD0" w:rsidRPr="00110CD0" w:rsidRDefault="00110CD0" w:rsidP="00D50F41">
      <w:pPr>
        <w:spacing w:after="0" w:line="360" w:lineRule="auto"/>
        <w:ind w:left="426" w:right="629" w:firstLine="698"/>
        <w:rPr>
          <w:i/>
          <w:color w:val="auto"/>
          <w:sz w:val="16"/>
          <w:szCs w:val="16"/>
        </w:rPr>
      </w:pPr>
    </w:p>
    <w:p w:rsidR="00110CD0" w:rsidRDefault="00110CD0" w:rsidP="00D50F41">
      <w:pPr>
        <w:spacing w:after="0" w:line="360" w:lineRule="auto"/>
        <w:ind w:left="426" w:right="629" w:firstLine="698"/>
        <w:rPr>
          <w:i/>
          <w:color w:val="auto"/>
          <w:sz w:val="16"/>
          <w:szCs w:val="16"/>
        </w:rPr>
      </w:pPr>
      <w:r w:rsidRPr="00110CD0">
        <w:rPr>
          <w:i/>
          <w:color w:val="auto"/>
          <w:sz w:val="16"/>
          <w:szCs w:val="16"/>
        </w:rPr>
        <w:t xml:space="preserve">En el mismo tenor, el Pacto Internacional de Derechos Civiles y Políticos apunta que 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 </w:t>
      </w:r>
    </w:p>
    <w:p w:rsidR="00110CD0" w:rsidRPr="00110CD0" w:rsidRDefault="00110CD0" w:rsidP="00D50F41">
      <w:pPr>
        <w:spacing w:after="0" w:line="360" w:lineRule="auto"/>
        <w:ind w:left="426" w:right="629" w:firstLine="698"/>
        <w:rPr>
          <w:i/>
          <w:color w:val="auto"/>
          <w:sz w:val="16"/>
          <w:szCs w:val="16"/>
        </w:rPr>
      </w:pPr>
    </w:p>
    <w:p w:rsidR="00110CD0" w:rsidRDefault="00110CD0" w:rsidP="00D50F41">
      <w:pPr>
        <w:spacing w:after="0" w:line="360" w:lineRule="auto"/>
        <w:ind w:left="426" w:right="629" w:firstLine="698"/>
        <w:rPr>
          <w:i/>
          <w:color w:val="auto"/>
          <w:sz w:val="16"/>
          <w:szCs w:val="16"/>
        </w:rPr>
      </w:pPr>
      <w:r w:rsidRPr="00110CD0">
        <w:rPr>
          <w:i/>
          <w:color w:val="auto"/>
          <w:sz w:val="16"/>
          <w:szCs w:val="16"/>
        </w:rPr>
        <w:t xml:space="preserve">En nuestro país, la Constitución Política de los Estados Unidos Mexicanos establece que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asimismo señala en su artículo 4° que “La  mujer  y  el  hombre  son  iguales  ante  la  ley”. </w:t>
      </w:r>
    </w:p>
    <w:p w:rsidR="00110CD0" w:rsidRPr="00110CD0" w:rsidRDefault="00110CD0" w:rsidP="00D50F41">
      <w:pPr>
        <w:spacing w:after="0" w:line="360" w:lineRule="auto"/>
        <w:ind w:left="426" w:right="629" w:firstLine="698"/>
        <w:rPr>
          <w:i/>
          <w:color w:val="auto"/>
          <w:sz w:val="16"/>
          <w:szCs w:val="16"/>
        </w:rPr>
      </w:pPr>
    </w:p>
    <w:p w:rsidR="00110CD0" w:rsidRDefault="00110CD0" w:rsidP="00D50F41">
      <w:pPr>
        <w:spacing w:after="0" w:line="360" w:lineRule="auto"/>
        <w:ind w:left="426" w:right="629" w:firstLine="698"/>
        <w:rPr>
          <w:i/>
          <w:color w:val="auto"/>
          <w:sz w:val="16"/>
          <w:szCs w:val="16"/>
        </w:rPr>
      </w:pPr>
      <w:r w:rsidRPr="00110CD0">
        <w:rPr>
          <w:i/>
          <w:color w:val="auto"/>
          <w:sz w:val="16"/>
          <w:szCs w:val="16"/>
        </w:rPr>
        <w:t xml:space="preserve">Cabe señalar que, en México, la igualdad se “reconoció como derecho fundamental” hasta el año 1974, a través de la reforma al artículo previamente mencionado de la Carta Magna. Otra mención sobre paridad entre los géneros ocurre en 1986, con la reforma del artículo 123 constitucional, en lo referente a la igualdad de salarios, y en 2001 cuando se hace una nueva mención constitucional en relación con la equidad de género, al reformarse el artículo 1o. para señalar, en su párrafo segundo, lo siguiente: "Queda prohibida toda discriminación motivada por origen (...) (de) género". </w:t>
      </w:r>
      <w:r w:rsidRPr="00110CD0">
        <w:rPr>
          <w:i/>
          <w:color w:val="auto"/>
          <w:sz w:val="16"/>
          <w:szCs w:val="16"/>
          <w:vertAlign w:val="superscript"/>
        </w:rPr>
        <w:footnoteReference w:id="5"/>
      </w:r>
    </w:p>
    <w:p w:rsidR="00110CD0" w:rsidRPr="00110CD0" w:rsidRDefault="00110CD0" w:rsidP="00D50F41">
      <w:pPr>
        <w:spacing w:after="0" w:line="360" w:lineRule="auto"/>
        <w:ind w:left="426" w:right="629" w:firstLine="698"/>
        <w:rPr>
          <w:i/>
          <w:color w:val="auto"/>
          <w:sz w:val="16"/>
          <w:szCs w:val="16"/>
        </w:rPr>
      </w:pPr>
    </w:p>
    <w:p w:rsidR="00110CD0" w:rsidRDefault="00110CD0" w:rsidP="00D50F41">
      <w:pPr>
        <w:spacing w:after="0" w:line="360" w:lineRule="auto"/>
        <w:ind w:left="426" w:right="629" w:firstLine="698"/>
        <w:rPr>
          <w:i/>
          <w:color w:val="auto"/>
          <w:sz w:val="16"/>
          <w:szCs w:val="16"/>
        </w:rPr>
      </w:pPr>
      <w:r w:rsidRPr="00110CD0">
        <w:rPr>
          <w:i/>
          <w:color w:val="auto"/>
          <w:sz w:val="16"/>
          <w:szCs w:val="16"/>
        </w:rPr>
        <w:t xml:space="preserve">En lo que respecta al marco normativo del estado de Yucatán, destacan las reformas aprobadas por el Poder Legislativo el 29 de mayo del 2019, y publicadas en el Diario Oficial del Gobierno del Estado de Yucatán, el 14 de noviembre de ese mismo año a través del Decreto 118/2019, las cuales garantizan la participación de la mujer en el ámbito público, reforzando así las herramientas jurídicas para que estas tengan el mismo derecho para ejercer y poseer cargos de gran relevancia dentro de la administración pública estatal. </w:t>
      </w:r>
    </w:p>
    <w:p w:rsidR="00110CD0" w:rsidRPr="00110CD0" w:rsidRDefault="00110CD0" w:rsidP="00D50F41">
      <w:pPr>
        <w:spacing w:after="0" w:line="360" w:lineRule="auto"/>
        <w:ind w:left="426" w:right="629" w:firstLine="698"/>
        <w:rPr>
          <w:i/>
          <w:color w:val="auto"/>
          <w:sz w:val="16"/>
          <w:szCs w:val="16"/>
        </w:rPr>
      </w:pPr>
    </w:p>
    <w:p w:rsidR="00110CD0" w:rsidRDefault="00110CD0" w:rsidP="00D50F41">
      <w:pPr>
        <w:spacing w:after="0" w:line="360" w:lineRule="auto"/>
        <w:ind w:left="426" w:right="629" w:firstLine="698"/>
        <w:rPr>
          <w:i/>
          <w:color w:val="auto"/>
          <w:sz w:val="16"/>
          <w:szCs w:val="16"/>
        </w:rPr>
      </w:pPr>
      <w:r w:rsidRPr="00110CD0">
        <w:rPr>
          <w:i/>
          <w:color w:val="auto"/>
          <w:sz w:val="16"/>
          <w:szCs w:val="16"/>
        </w:rPr>
        <w:t xml:space="preserve">Ante este importante avance, resulta necesario adecuar nuestra legislación en torno a la realidad que vivimos, en la cual se disponen de los instrumentos normativos que permiten garantizar el derecho de las mujeres a acceder a puestos de dirección, que en el pasado eran comúnmente exclusivos para los hombres. </w:t>
      </w:r>
    </w:p>
    <w:p w:rsidR="00110CD0" w:rsidRPr="00110CD0" w:rsidRDefault="00110CD0" w:rsidP="00D50F41">
      <w:pPr>
        <w:spacing w:after="0" w:line="360" w:lineRule="auto"/>
        <w:ind w:left="426" w:right="629" w:firstLine="698"/>
        <w:rPr>
          <w:i/>
          <w:color w:val="auto"/>
          <w:sz w:val="16"/>
          <w:szCs w:val="16"/>
        </w:rPr>
      </w:pPr>
    </w:p>
    <w:p w:rsidR="00110CD0" w:rsidRDefault="00110CD0" w:rsidP="00D50F41">
      <w:pPr>
        <w:spacing w:after="0" w:line="360" w:lineRule="auto"/>
        <w:ind w:left="426" w:right="629" w:firstLine="698"/>
        <w:rPr>
          <w:i/>
          <w:color w:val="auto"/>
          <w:sz w:val="16"/>
          <w:szCs w:val="16"/>
        </w:rPr>
      </w:pPr>
      <w:r w:rsidRPr="00110CD0">
        <w:rPr>
          <w:i/>
          <w:color w:val="auto"/>
          <w:sz w:val="16"/>
          <w:szCs w:val="16"/>
        </w:rPr>
        <w:t xml:space="preserve">La presente iniciativa, busca reformar diversas disposiciones a la Ley de Seguridad Social para los Servidores Públicos del Estado de Yucatán, de sus Municipios y de los Organismos Públicos Coordinados y Descentralizados de Carácter Estatal, con el objeto de eliminar las prácticas discriminatorias que prevalecen hoy en día, y que impiden a las servidoras públicas ejercer plenamente sus prestaciones laborales contenidas en la legislación. </w:t>
      </w:r>
    </w:p>
    <w:p w:rsidR="00110CD0" w:rsidRPr="00110CD0" w:rsidRDefault="00110CD0" w:rsidP="00D50F41">
      <w:pPr>
        <w:spacing w:after="0" w:line="360" w:lineRule="auto"/>
        <w:ind w:left="426" w:right="629" w:firstLine="698"/>
        <w:rPr>
          <w:i/>
          <w:color w:val="auto"/>
          <w:sz w:val="16"/>
          <w:szCs w:val="16"/>
        </w:rPr>
      </w:pPr>
    </w:p>
    <w:p w:rsidR="00110CD0" w:rsidRDefault="00110CD0" w:rsidP="00D50F41">
      <w:pPr>
        <w:spacing w:after="0" w:line="360" w:lineRule="auto"/>
        <w:ind w:left="426" w:right="629" w:firstLine="698"/>
        <w:rPr>
          <w:i/>
          <w:color w:val="auto"/>
          <w:sz w:val="16"/>
          <w:szCs w:val="16"/>
        </w:rPr>
      </w:pPr>
      <w:r w:rsidRPr="00110CD0">
        <w:rPr>
          <w:i/>
          <w:color w:val="auto"/>
          <w:sz w:val="16"/>
          <w:szCs w:val="16"/>
        </w:rPr>
        <w:t>Estos actos de discriminación impactan a miembros de la familia y dependientes económicos de las mujeres trabajadoras en el servicio público, en lo referente al acceso al derecho humano a la salud, asistencia médica, protección de los medios de subsistencia, prestaciones económicas y servicios sociales necesarios para el bienestar individual y colectivo; servicios que presta el Instituto de Seguridad Social de los Trabajadores del Estado de Yucatán</w:t>
      </w:r>
      <w:r>
        <w:rPr>
          <w:i/>
          <w:color w:val="auto"/>
          <w:sz w:val="16"/>
          <w:szCs w:val="16"/>
        </w:rPr>
        <w:t>.</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En la mencionada ley, en su artículo 23, fracción I, se señala que tendrá derecho a la asistencia médica, quirúrgica, farmacéutica y hospitalaria el esposo de la servidora pública o pensionista o a falta de éste el concubinario “</w:t>
      </w:r>
      <w:r w:rsidRPr="00110CD0">
        <w:rPr>
          <w:i/>
          <w:iCs/>
          <w:color w:val="auto"/>
          <w:sz w:val="16"/>
          <w:szCs w:val="16"/>
        </w:rPr>
        <w:t>cuando se encuentre totalmente incapacitado para trabajar</w:t>
      </w:r>
      <w:r w:rsidRPr="00110CD0">
        <w:rPr>
          <w:i/>
          <w:color w:val="auto"/>
          <w:sz w:val="16"/>
          <w:szCs w:val="16"/>
        </w:rPr>
        <w:t>”. Asimismo, el artículo 102 únicamente considera como “familiares o dependientes económicos del servidor público o del jubilado” los siguientes:</w:t>
      </w:r>
    </w:p>
    <w:p w:rsidR="00110CD0" w:rsidRPr="00110CD0" w:rsidRDefault="00110CD0" w:rsidP="00D50F41">
      <w:pPr>
        <w:spacing w:after="0" w:line="360" w:lineRule="auto"/>
        <w:ind w:left="426" w:right="629" w:firstLine="698"/>
        <w:rPr>
          <w:i/>
          <w:iCs/>
          <w:color w:val="auto"/>
          <w:sz w:val="16"/>
          <w:szCs w:val="16"/>
        </w:rPr>
      </w:pPr>
      <w:r w:rsidRPr="00110CD0">
        <w:rPr>
          <w:i/>
          <w:iCs/>
          <w:color w:val="auto"/>
          <w:sz w:val="16"/>
          <w:szCs w:val="16"/>
        </w:rPr>
        <w:t>I.-El cónyuge; los hijos menores de dieciocho años; y los hijos que hayan sido declarados, por autoridad judicial, con incapacidad física o mental.</w:t>
      </w:r>
    </w:p>
    <w:p w:rsidR="00110CD0" w:rsidRPr="00110CD0" w:rsidRDefault="00110CD0" w:rsidP="00D50F41">
      <w:pPr>
        <w:spacing w:after="0" w:line="360" w:lineRule="auto"/>
        <w:ind w:left="426" w:right="629" w:firstLine="698"/>
        <w:rPr>
          <w:i/>
          <w:iCs/>
          <w:color w:val="auto"/>
          <w:sz w:val="16"/>
          <w:szCs w:val="16"/>
        </w:rPr>
      </w:pPr>
      <w:r w:rsidRPr="00110CD0">
        <w:rPr>
          <w:i/>
          <w:iCs/>
          <w:color w:val="auto"/>
          <w:sz w:val="16"/>
          <w:szCs w:val="16"/>
        </w:rPr>
        <w:t xml:space="preserve">II.-A falta de cónyuge, la concubina, siempre que el servidor público estuviere libre de matrimonio y le hubiere dado el tratamiento de esposa durante los últimos cinco años.  </w:t>
      </w:r>
    </w:p>
    <w:p w:rsidR="00110CD0" w:rsidRDefault="00110CD0" w:rsidP="00D50F41">
      <w:pPr>
        <w:spacing w:after="0" w:line="360" w:lineRule="auto"/>
        <w:ind w:left="426" w:right="629" w:firstLine="698"/>
        <w:rPr>
          <w:i/>
          <w:color w:val="auto"/>
          <w:sz w:val="16"/>
          <w:szCs w:val="16"/>
        </w:rPr>
      </w:pPr>
      <w:r w:rsidRPr="00110CD0">
        <w:rPr>
          <w:i/>
          <w:iCs/>
          <w:color w:val="auto"/>
          <w:sz w:val="16"/>
          <w:szCs w:val="16"/>
        </w:rPr>
        <w:t>III.- Los ascendientes directos en primer grado si dependen económicamente del servidor público o del jubilado</w:t>
      </w:r>
      <w:r w:rsidRPr="00110CD0">
        <w:rPr>
          <w:i/>
          <w:color w:val="auto"/>
          <w:sz w:val="16"/>
          <w:szCs w:val="16"/>
        </w:rPr>
        <w:t>.</w:t>
      </w:r>
    </w:p>
    <w:p w:rsidR="00110CD0" w:rsidRPr="00110CD0" w:rsidRDefault="00110CD0" w:rsidP="00D50F41">
      <w:pPr>
        <w:spacing w:after="0" w:line="360" w:lineRule="auto"/>
        <w:ind w:left="426" w:right="629" w:firstLine="698"/>
        <w:rPr>
          <w:i/>
          <w:color w:val="auto"/>
          <w:sz w:val="16"/>
          <w:szCs w:val="16"/>
        </w:rPr>
      </w:pPr>
    </w:p>
    <w:p w:rsidR="00110CD0" w:rsidRDefault="00110CD0" w:rsidP="00D50F41">
      <w:pPr>
        <w:spacing w:after="0" w:line="360" w:lineRule="auto"/>
        <w:ind w:left="426" w:right="629" w:firstLine="698"/>
        <w:rPr>
          <w:i/>
          <w:color w:val="auto"/>
          <w:sz w:val="16"/>
          <w:szCs w:val="16"/>
        </w:rPr>
      </w:pPr>
      <w:r w:rsidRPr="00110CD0">
        <w:rPr>
          <w:i/>
          <w:color w:val="auto"/>
          <w:sz w:val="16"/>
          <w:szCs w:val="16"/>
        </w:rPr>
        <w:t>Como se puede apreciar, esto representa un acto de discriminación a la mujer trabajadora al servicio del estado, pues a diferencia de su contraparte varón, en el régimen actual no se contempla la plena posibilidad de otorgarle al esposo o al concubinario el derecho a recibir asistencia médica, quirúrgica, farmacéutica y hospitalaria sin la necesidad de encontrarse “totalmente incapacitado para trabajar”; de igual forma, resulta discriminatorio, que no se encuentre textualmente, la posibilidad que, la servidora pública, pueda considerar al concubinario como un “dependiente económico”, lo que imposibilita que pueda ser beneficiario de las prestaciones y servicios sociales que marca la ley.</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Estas disposiciones son de gran preocupación, sobre todo si las comparamos con otras normativas de carácter nacional, como las plasmadas en la Ley del Instituto de Seguridad y Servicios Sociales de los Trabajadores del Estado, la cual contempla en el artículo 6 como “familiares derechohabientes” a: “</w:t>
      </w:r>
      <w:r w:rsidRPr="00110CD0">
        <w:rPr>
          <w:i/>
          <w:iCs/>
          <w:color w:val="auto"/>
          <w:sz w:val="16"/>
          <w:szCs w:val="16"/>
        </w:rPr>
        <w:t xml:space="preserve">El cónyuge, o a falta de éste, el varón o la mujer con quien, la Trabajadora o la Pensionada con relación al primero, o el Trabajador o el Pensionado, con relación a la segunda, ha vivido como si fuera su cónyuge durante los cinco años anteriores o con quien tuviese uno o más hijos(as), siempre que ambos permanezcan libres de matrimonio. </w:t>
      </w:r>
      <w:r w:rsidRPr="00110CD0">
        <w:rPr>
          <w:i/>
          <w:color w:val="auto"/>
          <w:sz w:val="16"/>
          <w:szCs w:val="16"/>
        </w:rPr>
        <w:t>teniendo así derecho a la atención médica, plasmada en el artículo 41, y a la pensión por causa de muerte del trabajador o pensionado, señalada en el Capítulo VII - Sección III.</w:t>
      </w:r>
    </w:p>
    <w:p w:rsidR="00110CD0" w:rsidRPr="00110CD0" w:rsidRDefault="00110CD0" w:rsidP="00D50F41">
      <w:pPr>
        <w:spacing w:after="0" w:line="360" w:lineRule="auto"/>
        <w:ind w:left="426" w:right="629" w:firstLine="698"/>
        <w:rPr>
          <w:i/>
          <w:color w:val="auto"/>
          <w:sz w:val="16"/>
          <w:szCs w:val="16"/>
        </w:rPr>
      </w:pPr>
    </w:p>
    <w:p w:rsidR="00110CD0" w:rsidRDefault="00110CD0" w:rsidP="00D50F41">
      <w:pPr>
        <w:spacing w:after="0" w:line="360" w:lineRule="auto"/>
        <w:ind w:left="426" w:right="629" w:firstLine="698"/>
        <w:rPr>
          <w:i/>
          <w:color w:val="auto"/>
          <w:sz w:val="16"/>
          <w:szCs w:val="16"/>
        </w:rPr>
      </w:pPr>
      <w:r w:rsidRPr="00110CD0">
        <w:rPr>
          <w:i/>
          <w:color w:val="auto"/>
          <w:sz w:val="16"/>
          <w:szCs w:val="16"/>
        </w:rPr>
        <w:t>Lamentablemente, esto es un recordatorio que las leyes fueron originalmente diseñadas para fortalecer un esquema tradicionalista, cuando el rol de proveedor “recaía” exclusivamente en el hombre y las labores domésticas en la mujer; en donde si esta accedía al servicio público, no se visualizaba que podía ocupar puestos de gran relevancia y, por ende, se menospreciaban sus prestaciones laborales y condicionaban los servicios dirigidos a sus dependientes económicos.</w:t>
      </w:r>
    </w:p>
    <w:p w:rsidR="00110CD0" w:rsidRPr="00110CD0" w:rsidRDefault="00110CD0" w:rsidP="00D50F41">
      <w:pPr>
        <w:spacing w:after="0" w:line="360" w:lineRule="auto"/>
        <w:ind w:left="426" w:right="629" w:firstLine="698"/>
        <w:rPr>
          <w:i/>
          <w:color w:val="auto"/>
          <w:sz w:val="16"/>
          <w:szCs w:val="16"/>
        </w:rPr>
      </w:pPr>
    </w:p>
    <w:p w:rsidR="00110CD0" w:rsidRDefault="00110CD0" w:rsidP="00D50F41">
      <w:pPr>
        <w:spacing w:after="0" w:line="360" w:lineRule="auto"/>
        <w:ind w:left="426" w:right="629" w:firstLine="698"/>
        <w:rPr>
          <w:i/>
          <w:color w:val="auto"/>
          <w:sz w:val="16"/>
          <w:szCs w:val="16"/>
        </w:rPr>
      </w:pPr>
      <w:r w:rsidRPr="00110CD0">
        <w:rPr>
          <w:i/>
          <w:color w:val="auto"/>
          <w:sz w:val="16"/>
          <w:szCs w:val="16"/>
        </w:rPr>
        <w:t xml:space="preserve">De tal forma, se propone en un primer punto eliminar el otorgamiento condicionado al esposo o al concubinario de recibir asistencia médica, quirúrgica, farmacéutica y hospitalaria, contenido en el artículo 23. </w:t>
      </w:r>
    </w:p>
    <w:p w:rsidR="00110CD0" w:rsidRPr="00110CD0" w:rsidRDefault="00110CD0" w:rsidP="00D50F41">
      <w:pPr>
        <w:spacing w:after="0" w:line="360" w:lineRule="auto"/>
        <w:ind w:left="426" w:right="629" w:firstLine="698"/>
        <w:rPr>
          <w:i/>
          <w:color w:val="auto"/>
          <w:sz w:val="16"/>
          <w:szCs w:val="16"/>
        </w:rPr>
      </w:pPr>
    </w:p>
    <w:p w:rsidR="00110CD0" w:rsidRDefault="00110CD0" w:rsidP="00D50F41">
      <w:pPr>
        <w:spacing w:after="0" w:line="360" w:lineRule="auto"/>
        <w:ind w:left="426" w:right="629" w:firstLine="698"/>
        <w:rPr>
          <w:i/>
          <w:color w:val="auto"/>
          <w:sz w:val="16"/>
          <w:szCs w:val="16"/>
        </w:rPr>
      </w:pPr>
      <w:r w:rsidRPr="00110CD0">
        <w:rPr>
          <w:i/>
          <w:color w:val="auto"/>
          <w:sz w:val="16"/>
          <w:szCs w:val="16"/>
        </w:rPr>
        <w:t xml:space="preserve">Asimismo, se propone plasmar textualmente, en el artículo 102, al concubinario como dependiente económico de la trabajadora al servicio público o en jubilación; y como consecuencia lógica, modificar los artículos 103 y 69, los cuales hacen referencia a la acreditación de la dependencia económica, y las condicionantes para la conclusión del disfrute de pensión, respectivamente. </w:t>
      </w:r>
    </w:p>
    <w:p w:rsidR="00110CD0" w:rsidRPr="00110CD0" w:rsidRDefault="00110CD0" w:rsidP="00D50F41">
      <w:pPr>
        <w:spacing w:after="0" w:line="360" w:lineRule="auto"/>
        <w:ind w:left="426" w:right="629" w:firstLine="698"/>
        <w:rPr>
          <w:i/>
          <w:color w:val="auto"/>
          <w:sz w:val="16"/>
          <w:szCs w:val="16"/>
        </w:rPr>
      </w:pPr>
    </w:p>
    <w:p w:rsidR="00110CD0" w:rsidRDefault="00110CD0" w:rsidP="00D50F41">
      <w:pPr>
        <w:spacing w:after="0" w:line="360" w:lineRule="auto"/>
        <w:ind w:left="426" w:right="629" w:firstLine="698"/>
        <w:rPr>
          <w:i/>
          <w:color w:val="auto"/>
          <w:sz w:val="16"/>
          <w:szCs w:val="16"/>
        </w:rPr>
      </w:pPr>
      <w:r w:rsidRPr="00110CD0">
        <w:rPr>
          <w:i/>
          <w:color w:val="auto"/>
          <w:sz w:val="16"/>
          <w:szCs w:val="16"/>
        </w:rPr>
        <w:t>Esta iniciativa con proyecto de decreto busca continuar eliminando las desigualdades de género que persisten en nuestra legislación, otorgando los mismos derechos a la servidora pública, al mismo tiempo que se brinda certeza jurídica y pleno acceso a los servicios sociales a sus dependientes económicos varones.</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Lograr la igualdad entre mujeres y hombres es un compromiso que tenemos como representantes populares para la construcción de un futuro mejor.Para efectos de facilitar el análisis, se comparte el siguiente cuadro comparativo:</w:t>
      </w:r>
    </w:p>
    <w:tbl>
      <w:tblPr>
        <w:tblStyle w:val="Tablaconcuadrcula"/>
        <w:tblW w:w="0" w:type="auto"/>
        <w:tblLook w:val="04A0" w:firstRow="1" w:lastRow="0" w:firstColumn="1" w:lastColumn="0" w:noHBand="0" w:noVBand="1"/>
      </w:tblPr>
      <w:tblGrid>
        <w:gridCol w:w="4414"/>
        <w:gridCol w:w="4414"/>
      </w:tblGrid>
      <w:tr w:rsidR="00110CD0" w:rsidRPr="00110CD0" w:rsidTr="00EA52A5">
        <w:tc>
          <w:tcPr>
            <w:tcW w:w="4414" w:type="dxa"/>
            <w:shd w:val="clear" w:color="auto" w:fill="BFBFBF" w:themeFill="background1" w:themeFillShade="BF"/>
          </w:tcPr>
          <w:p w:rsidR="00110CD0" w:rsidRPr="00110CD0" w:rsidRDefault="00110CD0" w:rsidP="00D50F41">
            <w:pPr>
              <w:spacing w:after="0" w:line="360" w:lineRule="auto"/>
              <w:ind w:left="426" w:right="629" w:firstLine="698"/>
              <w:rPr>
                <w:b/>
                <w:bCs/>
                <w:i/>
                <w:color w:val="auto"/>
                <w:sz w:val="16"/>
                <w:szCs w:val="16"/>
              </w:rPr>
            </w:pPr>
            <w:r w:rsidRPr="00110CD0">
              <w:rPr>
                <w:b/>
                <w:bCs/>
                <w:i/>
                <w:color w:val="auto"/>
                <w:sz w:val="16"/>
                <w:szCs w:val="16"/>
              </w:rPr>
              <w:t>Texto vigente</w:t>
            </w:r>
          </w:p>
        </w:tc>
        <w:tc>
          <w:tcPr>
            <w:tcW w:w="4414" w:type="dxa"/>
            <w:shd w:val="clear" w:color="auto" w:fill="BFBFBF" w:themeFill="background1" w:themeFillShade="BF"/>
          </w:tcPr>
          <w:p w:rsidR="00110CD0" w:rsidRPr="00110CD0" w:rsidRDefault="00110CD0" w:rsidP="00D50F41">
            <w:pPr>
              <w:spacing w:after="0" w:line="360" w:lineRule="auto"/>
              <w:ind w:left="426" w:right="629" w:firstLine="698"/>
              <w:rPr>
                <w:b/>
                <w:bCs/>
                <w:i/>
                <w:color w:val="auto"/>
                <w:sz w:val="16"/>
                <w:szCs w:val="16"/>
              </w:rPr>
            </w:pPr>
            <w:r w:rsidRPr="00110CD0">
              <w:rPr>
                <w:b/>
                <w:bCs/>
                <w:i/>
                <w:color w:val="auto"/>
                <w:sz w:val="16"/>
                <w:szCs w:val="16"/>
              </w:rPr>
              <w:t>Texto propuesto</w:t>
            </w:r>
          </w:p>
        </w:tc>
      </w:tr>
      <w:tr w:rsidR="00110CD0" w:rsidRPr="00110CD0" w:rsidTr="00EA52A5">
        <w:trPr>
          <w:trHeight w:val="473"/>
        </w:trPr>
        <w:tc>
          <w:tcPr>
            <w:tcW w:w="4414" w:type="dxa"/>
          </w:tcPr>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CAPÍTULO TERCERO</w:t>
            </w: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Seguro de Prestaciones Médicas</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Artículo 23.-También tendrán derecho a la asistencia médica, quirúrgica, farmacéutica y hospitalaria los siguientes familiares de los servidores públicos y pensionistas:</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 xml:space="preserve">I. La esposa, a falta de ésta, la mujer con quien ha vivido como si lo fuera durante los cinco años anteriores a la enfermedad, o con la que tuviese hijos, siempre que ambos permanezcan libres de matrimonio. Si el trabajador o pensionista tienen varias concubinas ninguna de ellas tendrá derecho a recibir la prestación; del mismo derecho gozará, cuando se encuentre </w:t>
            </w:r>
            <w:bookmarkStart w:id="0" w:name="_Hlk47046087"/>
            <w:r w:rsidRPr="00110CD0">
              <w:rPr>
                <w:i/>
                <w:color w:val="auto"/>
                <w:sz w:val="16"/>
                <w:szCs w:val="16"/>
              </w:rPr>
              <w:t>totalmente incapacitado para trabajar</w:t>
            </w:r>
            <w:bookmarkEnd w:id="0"/>
            <w:r w:rsidRPr="00110CD0">
              <w:rPr>
                <w:i/>
                <w:color w:val="auto"/>
                <w:sz w:val="16"/>
                <w:szCs w:val="16"/>
              </w:rPr>
              <w:t>, el esposo de la servidora pública o pensionista o a falta de éste el concubinario, si reúne los requisitos anteriores.</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II.-Los hijos menores de dieciocho años, o hasta los veinticinco si se mantienen solteros y comprueban estar realizando estudios a nivel medio o superior, en cualquier rama del conocimiento en planteles oficiales o reconocidos.</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III.-El padre y la madre del servidor público que vivan en el hogar de éste.</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Todos estos familiares sólo tendrán el derecho que este Artículo establece, si reúne los siguientes requisitos:</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a) Que acrediten el parentesco y la edad en los términos de la legislación civil.</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b) Que dependan económicamente del servidor público o pensionista.</w:t>
            </w:r>
          </w:p>
          <w:p w:rsidR="00110CD0" w:rsidRPr="00110CD0" w:rsidRDefault="00110CD0" w:rsidP="00D50F41">
            <w:pPr>
              <w:spacing w:after="0" w:line="360" w:lineRule="auto"/>
              <w:ind w:left="426" w:right="629" w:firstLine="698"/>
              <w:rPr>
                <w:i/>
                <w:color w:val="auto"/>
                <w:sz w:val="16"/>
                <w:szCs w:val="16"/>
              </w:rPr>
            </w:pPr>
          </w:p>
        </w:tc>
        <w:tc>
          <w:tcPr>
            <w:tcW w:w="4414" w:type="dxa"/>
          </w:tcPr>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CAPÍTULO TERCERO</w:t>
            </w: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Seguro de Prestaciones Médicas</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Artículo 23.-También tendrán derecho a la asistencia médica, quirúrgica, farmacéutica y hospitalaria los siguientes familiares de los servidores públicos y pensionistas:</w:t>
            </w:r>
          </w:p>
          <w:p w:rsidR="00110CD0" w:rsidRPr="00110CD0" w:rsidRDefault="00110CD0" w:rsidP="00D50F41">
            <w:pPr>
              <w:spacing w:after="0" w:line="360" w:lineRule="auto"/>
              <w:ind w:left="426" w:right="629" w:firstLine="698"/>
              <w:rPr>
                <w:i/>
                <w:color w:val="auto"/>
                <w:sz w:val="16"/>
                <w:szCs w:val="16"/>
              </w:rPr>
            </w:pPr>
          </w:p>
          <w:p w:rsidR="00D50F41" w:rsidRPr="00D50F41" w:rsidRDefault="00D50F41" w:rsidP="00D81BC3">
            <w:pPr>
              <w:spacing w:line="360" w:lineRule="auto"/>
              <w:rPr>
                <w:sz w:val="16"/>
                <w:szCs w:val="16"/>
              </w:rPr>
            </w:pPr>
            <w:r>
              <w:rPr>
                <w:sz w:val="16"/>
                <w:szCs w:val="16"/>
              </w:rPr>
              <w:t xml:space="preserve">I.- </w:t>
            </w:r>
            <w:r w:rsidRPr="00D50F41">
              <w:rPr>
                <w:sz w:val="16"/>
                <w:szCs w:val="16"/>
              </w:rPr>
              <w:t xml:space="preserve">La esposa, a falta de ésta, la mujer con quien ha vivido como si lo fuera durante los cinco años anteriores a la enfermedad, o con la que tuviese hijos, siempre que ambos permanezcan libres de matrimonio. Si el trabajador o pensionista tienen varias concubinas ninguna de ellas tendrá derecho a recibir la prestación; del mismo derecho gozará, </w:t>
            </w:r>
            <w:r w:rsidRPr="00D50F41">
              <w:rPr>
                <w:strike/>
                <w:sz w:val="16"/>
                <w:szCs w:val="16"/>
                <w:highlight w:val="lightGray"/>
              </w:rPr>
              <w:t xml:space="preserve">cuando se encuentre totalmente incapacitado para trabajar </w:t>
            </w:r>
            <w:r w:rsidRPr="00D50F41">
              <w:rPr>
                <w:i/>
                <w:iCs/>
                <w:sz w:val="16"/>
                <w:szCs w:val="16"/>
                <w:highlight w:val="lightGray"/>
              </w:rPr>
              <w:t>(se elimina),</w:t>
            </w:r>
            <w:r w:rsidRPr="00D50F41">
              <w:rPr>
                <w:sz w:val="16"/>
                <w:szCs w:val="16"/>
              </w:rPr>
              <w:t xml:space="preserve"> el esposo de la servidora pública o pensionista o a falta de éste el concubinario, si reúne los requisitos anteriores.</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II.-Los hijos menores de dieciocho años, o hasta los veinticinco si se mantienen solteros y comprueban estar realizando estudios a nivel medio o superior, en cualquier rama del conocimiento en planteles oficiales o reconocidos.</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III.-El padre y la madre del servidor público que vivan en el hogar de éste.</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Todos estos familiares sólo tendrán el derecho que este Artículo establece, si reúne los siguientes requisitos:</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a) Que acrediten el parentesco y la edad en los términos de la legislación civil.</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b) Que dependan económicamente del servidor público o pensionista.</w:t>
            </w:r>
          </w:p>
          <w:p w:rsidR="00110CD0" w:rsidRPr="00110CD0" w:rsidRDefault="00110CD0" w:rsidP="00D50F41">
            <w:pPr>
              <w:spacing w:after="0" w:line="360" w:lineRule="auto"/>
              <w:ind w:left="426" w:right="629" w:firstLine="698"/>
              <w:rPr>
                <w:i/>
                <w:color w:val="auto"/>
                <w:sz w:val="16"/>
                <w:szCs w:val="16"/>
              </w:rPr>
            </w:pPr>
          </w:p>
        </w:tc>
      </w:tr>
      <w:tr w:rsidR="00110CD0" w:rsidRPr="00110CD0" w:rsidTr="00EA52A5">
        <w:trPr>
          <w:trHeight w:val="473"/>
        </w:trPr>
        <w:tc>
          <w:tcPr>
            <w:tcW w:w="4414" w:type="dxa"/>
          </w:tcPr>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Artículo 69.- Concluye el disfrute de una pensión de este modo:</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I-Al desaparecer la inhabilitación del servidor público en los casos a que se refiere la fracción III del Artículo 63;</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II.-Al día siguiente del fallecimiento de la persona jubilada o de quienes disfruten de pensión como familiares o dependientes económicos del servidor público fallecido;</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III.-A partir   de la fecha en   que    contraigan   matrimonio    o   vivan   en concubinato la viuda, la concubina, el menor de edad y demás familiares o dependientes económicos del servidor público o del jubilado;</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IV.-Al día siguiente de que el hijo o el menor de edad   dependiente económico del servidor público o del jubilado cumpla 18 años de edad. Se exceptúa de este límite:</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a) Los incapacitados en forma total; y</w:t>
            </w: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b) Los que comprueben, a satisfacción del Consejo Directivo, que les es necesaria la pensión para continuar   sus estudios profesionales o técnicos. La pensión no podrá extenderse en ningún caso después de los 25años de edad</w:t>
            </w:r>
          </w:p>
        </w:tc>
        <w:tc>
          <w:tcPr>
            <w:tcW w:w="4414" w:type="dxa"/>
          </w:tcPr>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Artículo 69.- Concluye el disfrute de una pensión de este modo:</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I-Al desaparecer la inhabilitación del servidor público en los casos a que se refiere la fracción III del Artículo 63;</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II.-Al día siguiente del fallecimiento de la persona jubilada o de quienes disfruten de pensión como familiares o dependientes económicos del servidor público fallecido;</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 xml:space="preserve">III.-A partir   de la fecha en   que    contraigan   matrimonio    o   vivan   en concubinato la viuda, </w:t>
            </w:r>
            <w:r w:rsidRPr="00110CD0">
              <w:rPr>
                <w:b/>
                <w:bCs/>
                <w:i/>
                <w:color w:val="auto"/>
                <w:sz w:val="16"/>
                <w:szCs w:val="16"/>
              </w:rPr>
              <w:t>el viudo</w:t>
            </w:r>
            <w:r w:rsidRPr="00110CD0">
              <w:rPr>
                <w:i/>
                <w:color w:val="auto"/>
                <w:sz w:val="16"/>
                <w:szCs w:val="16"/>
              </w:rPr>
              <w:t xml:space="preserve">, la concubina, </w:t>
            </w:r>
            <w:r w:rsidRPr="00110CD0">
              <w:rPr>
                <w:b/>
                <w:bCs/>
                <w:i/>
                <w:color w:val="auto"/>
                <w:sz w:val="16"/>
                <w:szCs w:val="16"/>
              </w:rPr>
              <w:t>el concubinario</w:t>
            </w:r>
            <w:r w:rsidRPr="00110CD0">
              <w:rPr>
                <w:i/>
                <w:color w:val="auto"/>
                <w:sz w:val="16"/>
                <w:szCs w:val="16"/>
              </w:rPr>
              <w:t>, el menor de edad y demás familiares o dependientes económicos del servidor público o del jubilado;</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IV.-Al día siguiente de que el hijo o el menor de edad   dependiente económico del servidor público o del jubilado cumpla 18 años de edad. Se exceptúa de este límite:</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a) Los incapacitados en forma total; y</w:t>
            </w: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b) Los que comprueben, a satisfacción del Consejo Directivo, que les es necesaria la pensión para continuar   sus estudios profesionales o técnicos. La pensión no podrá extenderse en ningún caso después de los 25años de edad</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p>
        </w:tc>
      </w:tr>
      <w:tr w:rsidR="00110CD0" w:rsidRPr="00110CD0" w:rsidTr="00EA52A5">
        <w:trPr>
          <w:trHeight w:val="473"/>
        </w:trPr>
        <w:tc>
          <w:tcPr>
            <w:tcW w:w="4414" w:type="dxa"/>
          </w:tcPr>
          <w:p w:rsidR="00110CD0" w:rsidRPr="00110CD0" w:rsidRDefault="00110CD0" w:rsidP="00D50F41">
            <w:pPr>
              <w:spacing w:after="0" w:line="360" w:lineRule="auto"/>
              <w:ind w:left="426" w:right="629" w:firstLine="698"/>
              <w:jc w:val="center"/>
              <w:rPr>
                <w:i/>
                <w:color w:val="auto"/>
                <w:sz w:val="16"/>
                <w:szCs w:val="16"/>
              </w:rPr>
            </w:pPr>
            <w:r w:rsidRPr="00110CD0">
              <w:rPr>
                <w:i/>
                <w:color w:val="auto"/>
                <w:sz w:val="16"/>
                <w:szCs w:val="16"/>
              </w:rPr>
              <w:t>CAPÍTULO DÉCIMO</w:t>
            </w:r>
          </w:p>
          <w:p w:rsidR="00110CD0" w:rsidRPr="00110CD0" w:rsidRDefault="00110CD0" w:rsidP="00D50F41">
            <w:pPr>
              <w:spacing w:after="0" w:line="360" w:lineRule="auto"/>
              <w:ind w:left="426" w:right="629" w:firstLine="698"/>
              <w:jc w:val="center"/>
              <w:rPr>
                <w:i/>
                <w:color w:val="auto"/>
                <w:sz w:val="16"/>
                <w:szCs w:val="16"/>
              </w:rPr>
            </w:pPr>
            <w:r w:rsidRPr="00110CD0">
              <w:rPr>
                <w:i/>
                <w:color w:val="auto"/>
                <w:sz w:val="16"/>
                <w:szCs w:val="16"/>
              </w:rPr>
              <w:t>Generalidades</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Artículo 102.-Para los efectos de este ordenamiento se considerarán como familiares o dependientes económicos del servidor público o del jubilado:</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I.-El cónyuge; los hijos menores de dieciocho años; y los hijos que hayan sido declarados, por autoridad judicial, con incapacidad física o mental.</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II.-A falta de cónyuge, la concubina, siempre que el servidor público estuviere libre de matrimonio y le hubiere dado el tratamiento de esposa durante los últimos cinco años.  En caso de que exista varias concubinas, ninguna de ellas generará derechos.</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III.-Los ascendientes directos en primer grado si dependen económicamente del servidor público o del jubilado.</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IV.-Si no existen las personas enumeradas en las fracciones anteriores, cualesquiera otros dependientes económicos del servidor público o del jubilado, con las taxativas mencionadas en el artículo siguiente.</w:t>
            </w:r>
          </w:p>
        </w:tc>
        <w:tc>
          <w:tcPr>
            <w:tcW w:w="4414" w:type="dxa"/>
          </w:tcPr>
          <w:p w:rsidR="00110CD0" w:rsidRPr="00110CD0" w:rsidRDefault="00110CD0" w:rsidP="00D50F41">
            <w:pPr>
              <w:spacing w:after="0" w:line="360" w:lineRule="auto"/>
              <w:ind w:left="426" w:right="629" w:firstLine="698"/>
              <w:jc w:val="center"/>
              <w:rPr>
                <w:i/>
                <w:color w:val="auto"/>
                <w:sz w:val="16"/>
                <w:szCs w:val="16"/>
              </w:rPr>
            </w:pPr>
            <w:r w:rsidRPr="00110CD0">
              <w:rPr>
                <w:i/>
                <w:color w:val="auto"/>
                <w:sz w:val="16"/>
                <w:szCs w:val="16"/>
              </w:rPr>
              <w:t>CAPÍTULO DÉCIMO</w:t>
            </w:r>
          </w:p>
          <w:p w:rsidR="00110CD0" w:rsidRPr="00110CD0" w:rsidRDefault="00110CD0" w:rsidP="00D50F41">
            <w:pPr>
              <w:spacing w:after="0" w:line="360" w:lineRule="auto"/>
              <w:ind w:left="426" w:right="629" w:firstLine="698"/>
              <w:jc w:val="center"/>
              <w:rPr>
                <w:i/>
                <w:color w:val="auto"/>
                <w:sz w:val="16"/>
                <w:szCs w:val="16"/>
              </w:rPr>
            </w:pPr>
            <w:r w:rsidRPr="00110CD0">
              <w:rPr>
                <w:i/>
                <w:color w:val="auto"/>
                <w:sz w:val="16"/>
                <w:szCs w:val="16"/>
              </w:rPr>
              <w:t>Generalidades</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Artículo 102.-Para los efectos de este ordenamiento se considerarán como familiares o dependientes económicos del servidor público o del jubilado:</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I.-El cónyuge; los hijos menores de dieciocho años; y los hijos que hayan sido declarados, por autoridad judicial, con incapacidad física o mental.</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 xml:space="preserve">II.-A falta de cónyuge, la concubina, siempre que el servidor público estuviere libre de matrimonio y le hubiere dado el tratamiento de esposa durante los últimos cinco años.  En caso de que exista varias concubinas, ninguna de ellas generará derechos. </w:t>
            </w:r>
            <w:r w:rsidRPr="00110CD0">
              <w:rPr>
                <w:b/>
                <w:bCs/>
                <w:i/>
                <w:color w:val="auto"/>
                <w:sz w:val="16"/>
                <w:szCs w:val="16"/>
              </w:rPr>
              <w:t>Asimismo, será considerado, en su caso, el concubinario si reúne los requisitos de la presente fracción.</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III.-Los ascendientes directos en primer grado si dependen económicamente del servidor público o del jubilado.</w:t>
            </w:r>
          </w:p>
          <w:p w:rsidR="00110CD0" w:rsidRPr="00110CD0" w:rsidRDefault="00110CD0" w:rsidP="00D50F41">
            <w:pPr>
              <w:spacing w:after="0" w:line="360" w:lineRule="auto"/>
              <w:ind w:left="426" w:right="629" w:firstLine="698"/>
              <w:rPr>
                <w:i/>
                <w:color w:val="auto"/>
                <w:sz w:val="16"/>
                <w:szCs w:val="16"/>
              </w:rPr>
            </w:pPr>
          </w:p>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IV.-Si no existen las personas enumeradas en las fracciones anteriores, cualesquiera otros dependientes económicos del servidor público o del jubilado, con las taxativas mencionadas en el artículo siguiente.</w:t>
            </w:r>
          </w:p>
        </w:tc>
      </w:tr>
      <w:tr w:rsidR="00110CD0" w:rsidRPr="00110CD0" w:rsidTr="00EA52A5">
        <w:trPr>
          <w:trHeight w:val="473"/>
        </w:trPr>
        <w:tc>
          <w:tcPr>
            <w:tcW w:w="4414" w:type="dxa"/>
          </w:tcPr>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Artículo   103.- La dependencia económica se justificará con información testimonial ante la autoridad judicial competente y con estudio socioeconómico realizado por el Instituto. Para la concubina y las personas no comprendidas como ascendientes directos en primer grado, la dependencia económica debe acreditarse que fue continua y no menor a los cinco últimos años de la fecha en que se ejerzan los derechos</w:t>
            </w:r>
          </w:p>
        </w:tc>
        <w:tc>
          <w:tcPr>
            <w:tcW w:w="4414" w:type="dxa"/>
          </w:tcPr>
          <w:p w:rsidR="00110CD0" w:rsidRPr="00110CD0" w:rsidRDefault="00110CD0" w:rsidP="00D50F41">
            <w:pPr>
              <w:spacing w:after="0" w:line="360" w:lineRule="auto"/>
              <w:ind w:left="426" w:right="629" w:firstLine="698"/>
              <w:rPr>
                <w:i/>
                <w:color w:val="auto"/>
                <w:sz w:val="16"/>
                <w:szCs w:val="16"/>
              </w:rPr>
            </w:pPr>
            <w:r w:rsidRPr="00110CD0">
              <w:rPr>
                <w:i/>
                <w:color w:val="auto"/>
                <w:sz w:val="16"/>
                <w:szCs w:val="16"/>
              </w:rPr>
              <w:t xml:space="preserve">Artículo   103.- </w:t>
            </w:r>
            <w:bookmarkStart w:id="1" w:name="_Hlk47053994"/>
            <w:r w:rsidRPr="00110CD0">
              <w:rPr>
                <w:i/>
                <w:color w:val="auto"/>
                <w:sz w:val="16"/>
                <w:szCs w:val="16"/>
              </w:rPr>
              <w:t xml:space="preserve">La dependencia económica se justificará con información testimonial ante la autoridad judicial competente y con estudio socioeconómico realizado por el Instituto. Para la concubina, </w:t>
            </w:r>
            <w:r w:rsidRPr="00110CD0">
              <w:rPr>
                <w:b/>
                <w:bCs/>
                <w:i/>
                <w:color w:val="auto"/>
                <w:sz w:val="16"/>
                <w:szCs w:val="16"/>
              </w:rPr>
              <w:t>el concubinario</w:t>
            </w:r>
            <w:r w:rsidRPr="00110CD0">
              <w:rPr>
                <w:i/>
                <w:color w:val="auto"/>
                <w:sz w:val="16"/>
                <w:szCs w:val="16"/>
              </w:rPr>
              <w:t xml:space="preserve"> y las personas no comprendidas como ascendientes directos en primer grado, la dependencia económica debe acreditarse que fue continua y no menor a los cinco últimos años de la fecha en que se ejerzan los derechos</w:t>
            </w:r>
            <w:bookmarkEnd w:id="1"/>
          </w:p>
        </w:tc>
      </w:tr>
    </w:tbl>
    <w:p w:rsidR="00110CD0" w:rsidRPr="00110CD0" w:rsidRDefault="00110CD0" w:rsidP="00110CD0">
      <w:pPr>
        <w:spacing w:after="0" w:line="360" w:lineRule="auto"/>
        <w:ind w:left="10" w:right="62" w:firstLine="698"/>
        <w:rPr>
          <w:i/>
          <w:color w:val="auto"/>
          <w:sz w:val="16"/>
          <w:szCs w:val="16"/>
        </w:rPr>
      </w:pPr>
      <w:r w:rsidRPr="00110CD0">
        <w:rPr>
          <w:i/>
          <w:color w:val="auto"/>
          <w:sz w:val="16"/>
          <w:szCs w:val="16"/>
        </w:rPr>
        <w:t xml:space="preserve"> </w:t>
      </w:r>
    </w:p>
    <w:p w:rsidR="00110CD0" w:rsidRPr="00A27820" w:rsidRDefault="00407038" w:rsidP="00110CD0">
      <w:pPr>
        <w:spacing w:after="0" w:line="360" w:lineRule="auto"/>
        <w:ind w:left="10" w:right="62" w:firstLine="698"/>
        <w:rPr>
          <w:color w:val="auto"/>
          <w:szCs w:val="24"/>
        </w:rPr>
      </w:pPr>
      <w:r>
        <w:rPr>
          <w:b/>
          <w:color w:val="auto"/>
          <w:szCs w:val="24"/>
        </w:rPr>
        <w:t>TERCERO</w:t>
      </w:r>
      <w:r w:rsidR="00FC4DB6" w:rsidRPr="00147840">
        <w:rPr>
          <w:b/>
          <w:color w:val="auto"/>
          <w:szCs w:val="24"/>
        </w:rPr>
        <w:t xml:space="preserve">. </w:t>
      </w:r>
      <w:r w:rsidR="00110CD0" w:rsidRPr="00A27820">
        <w:rPr>
          <w:color w:val="auto"/>
          <w:szCs w:val="24"/>
        </w:rPr>
        <w:t xml:space="preserve">Con fecha </w:t>
      </w:r>
      <w:r w:rsidR="00110CD0">
        <w:rPr>
          <w:color w:val="auto"/>
          <w:szCs w:val="24"/>
        </w:rPr>
        <w:t>09</w:t>
      </w:r>
      <w:r w:rsidR="00110CD0" w:rsidRPr="00A27820">
        <w:rPr>
          <w:color w:val="auto"/>
          <w:szCs w:val="24"/>
        </w:rPr>
        <w:t xml:space="preserve"> de septiembre del año en curso fue presentada ante esta Soberanía estatal la iniciativa para modificar la </w:t>
      </w:r>
      <w:r w:rsidR="00110CD0" w:rsidRPr="00A27820">
        <w:rPr>
          <w:bCs/>
          <w:color w:val="auto"/>
          <w:szCs w:val="24"/>
        </w:rPr>
        <w:t>Ley de Seguridad Social para los Servidores Públicos del Estado de Yucatán, de sus Municipios y de los Organismos Públicos Coordinados y Descentralizados de Carácter Estatal</w:t>
      </w:r>
      <w:r w:rsidR="00C205E1">
        <w:rPr>
          <w:color w:val="auto"/>
          <w:szCs w:val="24"/>
        </w:rPr>
        <w:t xml:space="preserve">, </w:t>
      </w:r>
      <w:r w:rsidR="00110CD0" w:rsidRPr="00A27820">
        <w:rPr>
          <w:color w:val="auto"/>
          <w:szCs w:val="24"/>
        </w:rPr>
        <w:t>en materia de</w:t>
      </w:r>
      <w:r w:rsidR="00110CD0">
        <w:rPr>
          <w:color w:val="auto"/>
          <w:szCs w:val="24"/>
        </w:rPr>
        <w:t xml:space="preserve"> pensión, suscrita por el</w:t>
      </w:r>
      <w:r w:rsidR="00110CD0" w:rsidRPr="00A27820">
        <w:rPr>
          <w:color w:val="auto"/>
          <w:szCs w:val="24"/>
        </w:rPr>
        <w:t xml:space="preserve"> d</w:t>
      </w:r>
      <w:r w:rsidR="00110CD0">
        <w:rPr>
          <w:color w:val="auto"/>
          <w:szCs w:val="24"/>
        </w:rPr>
        <w:t>iputado Luis María Aguilar Castillo</w:t>
      </w:r>
      <w:r w:rsidR="00110CD0" w:rsidRPr="00A27820">
        <w:rPr>
          <w:color w:val="auto"/>
          <w:szCs w:val="24"/>
        </w:rPr>
        <w:t>, integrante de la fracción l</w:t>
      </w:r>
      <w:r w:rsidR="00110CD0">
        <w:rPr>
          <w:color w:val="auto"/>
          <w:szCs w:val="24"/>
        </w:rPr>
        <w:t xml:space="preserve">egislativa del Partido Nueva Alianza </w:t>
      </w:r>
      <w:r w:rsidR="00110CD0" w:rsidRPr="00A27820">
        <w:rPr>
          <w:color w:val="auto"/>
          <w:szCs w:val="24"/>
        </w:rPr>
        <w:t>de esta LXII Legislatura del H. Congreso del Estado.</w:t>
      </w:r>
    </w:p>
    <w:p w:rsidR="00110CD0" w:rsidRPr="00A27820" w:rsidRDefault="00110CD0" w:rsidP="00110CD0">
      <w:pPr>
        <w:spacing w:after="0" w:line="360" w:lineRule="auto"/>
        <w:ind w:left="10" w:right="62" w:firstLine="698"/>
        <w:rPr>
          <w:color w:val="auto"/>
          <w:szCs w:val="24"/>
        </w:rPr>
      </w:pPr>
    </w:p>
    <w:p w:rsidR="00110CD0" w:rsidRDefault="00110CD0" w:rsidP="00110CD0">
      <w:pPr>
        <w:spacing w:after="0" w:line="360" w:lineRule="auto"/>
        <w:ind w:left="10" w:right="62" w:firstLine="698"/>
        <w:rPr>
          <w:color w:val="auto"/>
          <w:szCs w:val="24"/>
        </w:rPr>
      </w:pPr>
      <w:r>
        <w:rPr>
          <w:color w:val="auto"/>
          <w:szCs w:val="24"/>
        </w:rPr>
        <w:t xml:space="preserve">El </w:t>
      </w:r>
      <w:r w:rsidRPr="00A27820">
        <w:rPr>
          <w:color w:val="auto"/>
          <w:szCs w:val="24"/>
        </w:rPr>
        <w:t>promovente de la iniciativa, en la parte conducente de su exposición de motivos, manifestó lo siguiente:</w:t>
      </w:r>
    </w:p>
    <w:p w:rsidR="00EA52A5" w:rsidRDefault="00EA52A5" w:rsidP="00110CD0">
      <w:pPr>
        <w:spacing w:after="0" w:line="360" w:lineRule="auto"/>
        <w:ind w:left="10" w:right="62" w:firstLine="698"/>
        <w:rPr>
          <w:color w:val="auto"/>
          <w:szCs w:val="24"/>
        </w:rPr>
      </w:pPr>
    </w:p>
    <w:p w:rsidR="00EA52A5" w:rsidRDefault="00EA52A5" w:rsidP="00EA52A5">
      <w:pPr>
        <w:spacing w:after="0" w:line="360" w:lineRule="auto"/>
        <w:ind w:left="284" w:right="629" w:firstLine="698"/>
        <w:rPr>
          <w:i/>
          <w:color w:val="auto"/>
          <w:sz w:val="16"/>
          <w:szCs w:val="16"/>
          <w:lang w:val="es-ES"/>
        </w:rPr>
      </w:pPr>
      <w:r w:rsidRPr="00EA52A5">
        <w:rPr>
          <w:i/>
          <w:color w:val="auto"/>
          <w:sz w:val="16"/>
          <w:szCs w:val="16"/>
          <w:lang w:val="es-ES"/>
        </w:rPr>
        <w:t>El régimen de seguridad social tiene por objeto garantizar a los servidores públicos y a sus familiares o dependientes económicos, el derecho humano a la salud, la asistencia médica, la protección de los medios de subsistencia, prestaciones económicas y servicios sociales necesarios para el bienestar individual y colectivo; también el derecho a una pensión y jubilación el servidor público como sus dependientes económicos al fallecer el servidor, que es obligatorio de cumplir para el Instituto de Seguridad Social. La preocupación de un servidor público siempre piensa en qué condiciones quedaría su familia en caso de fallecer, es cierto que la Ley del ISSTEY contempla en su artículo 65 cuando adquieren los familiares el derecho a pensión y que enumero las fracciones:</w:t>
      </w:r>
    </w:p>
    <w:p w:rsidR="00EA52A5" w:rsidRPr="00EA52A5" w:rsidRDefault="00EA52A5" w:rsidP="00EA52A5">
      <w:pPr>
        <w:spacing w:after="0" w:line="360" w:lineRule="auto"/>
        <w:ind w:left="284" w:right="629" w:firstLine="698"/>
        <w:rPr>
          <w:i/>
          <w:color w:val="auto"/>
          <w:sz w:val="16"/>
          <w:szCs w:val="16"/>
          <w:lang w:val="es-ES"/>
        </w:rPr>
      </w:pPr>
    </w:p>
    <w:p w:rsidR="00EA52A5" w:rsidRPr="00EA52A5" w:rsidRDefault="00EA52A5" w:rsidP="00EA52A5">
      <w:pPr>
        <w:spacing w:after="0" w:line="360" w:lineRule="auto"/>
        <w:ind w:left="284" w:right="629" w:firstLine="698"/>
        <w:rPr>
          <w:i/>
          <w:color w:val="auto"/>
          <w:sz w:val="16"/>
          <w:szCs w:val="16"/>
          <w:lang w:val="es-ES"/>
        </w:rPr>
      </w:pPr>
      <w:r w:rsidRPr="00EA52A5">
        <w:rPr>
          <w:i/>
          <w:color w:val="auto"/>
          <w:sz w:val="16"/>
          <w:szCs w:val="16"/>
          <w:lang w:val="es-ES"/>
        </w:rPr>
        <w:t>I.-Al fallecer el servidor público, si su fallecimiento acaeció a causa o consecuencia del servicio y hubiere pagado normalmente las aportaciones que señala esta ley.</w:t>
      </w:r>
    </w:p>
    <w:p w:rsidR="00EA52A5" w:rsidRPr="00EA52A5" w:rsidRDefault="00EA52A5" w:rsidP="00EA52A5">
      <w:pPr>
        <w:spacing w:after="0" w:line="360" w:lineRule="auto"/>
        <w:ind w:left="284" w:right="629" w:firstLine="698"/>
        <w:rPr>
          <w:i/>
          <w:color w:val="auto"/>
          <w:sz w:val="16"/>
          <w:szCs w:val="16"/>
          <w:lang w:val="es-ES"/>
        </w:rPr>
      </w:pPr>
      <w:r w:rsidRPr="00EA52A5">
        <w:rPr>
          <w:i/>
          <w:color w:val="auto"/>
          <w:sz w:val="16"/>
          <w:szCs w:val="16"/>
          <w:lang w:val="es-ES"/>
        </w:rPr>
        <w:t>II.-Al fallecer el servidor público por causas ajenas al servicio, si tenía 15 o más años de aportaciones; y</w:t>
      </w:r>
    </w:p>
    <w:p w:rsidR="00EA52A5" w:rsidRPr="00EA52A5" w:rsidRDefault="00EA52A5" w:rsidP="00EA52A5">
      <w:pPr>
        <w:spacing w:after="0" w:line="360" w:lineRule="auto"/>
        <w:ind w:left="284" w:right="629" w:firstLine="698"/>
        <w:rPr>
          <w:i/>
          <w:color w:val="auto"/>
          <w:sz w:val="16"/>
          <w:szCs w:val="16"/>
          <w:lang w:val="es-ES"/>
        </w:rPr>
      </w:pPr>
      <w:r w:rsidRPr="00EA52A5">
        <w:rPr>
          <w:i/>
          <w:color w:val="auto"/>
          <w:sz w:val="16"/>
          <w:szCs w:val="16"/>
          <w:lang w:val="es-ES"/>
        </w:rPr>
        <w:t>III.-Al fallecer el servidor público pensionado.</w:t>
      </w:r>
    </w:p>
    <w:p w:rsidR="00EA52A5" w:rsidRPr="00EA52A5" w:rsidRDefault="00EA52A5" w:rsidP="00EA52A5">
      <w:pPr>
        <w:spacing w:after="0" w:line="360" w:lineRule="auto"/>
        <w:ind w:left="284" w:right="629" w:firstLine="698"/>
        <w:rPr>
          <w:i/>
          <w:color w:val="auto"/>
          <w:sz w:val="16"/>
          <w:szCs w:val="16"/>
          <w:lang w:val="es-ES"/>
        </w:rPr>
      </w:pPr>
      <w:r w:rsidRPr="00EA52A5">
        <w:rPr>
          <w:i/>
          <w:color w:val="auto"/>
          <w:sz w:val="16"/>
          <w:szCs w:val="16"/>
          <w:lang w:val="es-ES"/>
        </w:rPr>
        <w:t>Queda muy claro cuando adquieren el derecho, la problemática se presenta en el Art.66 fracción II que a la letra dice:</w:t>
      </w:r>
    </w:p>
    <w:p w:rsidR="00EA52A5" w:rsidRDefault="00EA52A5" w:rsidP="00EA52A5">
      <w:pPr>
        <w:spacing w:after="0" w:line="360" w:lineRule="auto"/>
        <w:ind w:left="284" w:right="629" w:firstLine="698"/>
        <w:rPr>
          <w:i/>
          <w:color w:val="auto"/>
          <w:sz w:val="16"/>
          <w:szCs w:val="16"/>
          <w:lang w:val="es-ES"/>
        </w:rPr>
      </w:pPr>
      <w:r w:rsidRPr="00EA52A5">
        <w:rPr>
          <w:i/>
          <w:color w:val="auto"/>
          <w:sz w:val="16"/>
          <w:szCs w:val="16"/>
          <w:lang w:val="es-ES"/>
        </w:rPr>
        <w:t xml:space="preserve">      II.-Por fallecimiento del servidor público por causas ajenas al servicio se aplicarán las tablas de la fracción I del Art.64 disminuyendo la pensión en un 10 por ciento el segundo año y así sucesivamente en lo subsecuente, hasta llegar a la mitad de la pensión original;</w:t>
      </w:r>
    </w:p>
    <w:p w:rsidR="00EA52A5" w:rsidRPr="00EA52A5" w:rsidRDefault="00EA52A5" w:rsidP="00EA52A5">
      <w:pPr>
        <w:spacing w:after="0" w:line="360" w:lineRule="auto"/>
        <w:ind w:left="284" w:right="629" w:firstLine="698"/>
        <w:rPr>
          <w:i/>
          <w:color w:val="auto"/>
          <w:sz w:val="16"/>
          <w:szCs w:val="16"/>
          <w:lang w:val="es-ES"/>
        </w:rPr>
      </w:pPr>
    </w:p>
    <w:p w:rsidR="00EA52A5" w:rsidRDefault="00EA52A5" w:rsidP="00EA52A5">
      <w:pPr>
        <w:spacing w:after="0" w:line="360" w:lineRule="auto"/>
        <w:ind w:left="284" w:right="629" w:firstLine="698"/>
        <w:rPr>
          <w:i/>
          <w:color w:val="auto"/>
          <w:sz w:val="16"/>
          <w:szCs w:val="16"/>
          <w:lang w:val="es-ES"/>
        </w:rPr>
      </w:pPr>
      <w:r w:rsidRPr="00EA52A5">
        <w:rPr>
          <w:i/>
          <w:color w:val="auto"/>
          <w:sz w:val="16"/>
          <w:szCs w:val="16"/>
          <w:lang w:val="es-ES"/>
        </w:rPr>
        <w:t>La aplicación de una parte del texto de esta fracción es totalmente lesiva para los beneficiarios de un servidor público ya que afecta de manera enorme su ingreso económico.</w:t>
      </w:r>
    </w:p>
    <w:p w:rsidR="00EA52A5" w:rsidRPr="00EA52A5" w:rsidRDefault="00EA52A5" w:rsidP="00EA52A5">
      <w:pPr>
        <w:spacing w:after="0" w:line="360" w:lineRule="auto"/>
        <w:ind w:left="284" w:right="629" w:firstLine="698"/>
        <w:rPr>
          <w:i/>
          <w:color w:val="auto"/>
          <w:sz w:val="16"/>
          <w:szCs w:val="16"/>
          <w:lang w:val="es-ES"/>
        </w:rPr>
      </w:pPr>
    </w:p>
    <w:p w:rsidR="00EA52A5" w:rsidRPr="00EA52A5" w:rsidRDefault="00EA52A5" w:rsidP="00EA52A5">
      <w:pPr>
        <w:spacing w:after="0" w:line="360" w:lineRule="auto"/>
        <w:ind w:left="284" w:right="629" w:firstLine="698"/>
        <w:rPr>
          <w:i/>
          <w:color w:val="auto"/>
          <w:sz w:val="16"/>
          <w:szCs w:val="16"/>
          <w:lang w:val="es-ES"/>
        </w:rPr>
      </w:pPr>
      <w:r w:rsidRPr="00EA52A5">
        <w:rPr>
          <w:i/>
          <w:color w:val="auto"/>
          <w:sz w:val="16"/>
          <w:szCs w:val="16"/>
          <w:lang w:val="es-ES"/>
        </w:rPr>
        <w:t xml:space="preserve">Además de ser inconstitucional, me pregunto cuándo se ha visto que una pensión de acuerdo al establecido en el Art.66 Fracción II en lugar que aumente disminuya como lo establece, puede decirse que es hasta inmoral. </w:t>
      </w:r>
    </w:p>
    <w:p w:rsidR="00EA52A5" w:rsidRDefault="00EA52A5" w:rsidP="00EA52A5">
      <w:pPr>
        <w:spacing w:after="0" w:line="360" w:lineRule="auto"/>
        <w:ind w:left="284" w:right="629" w:firstLine="698"/>
        <w:rPr>
          <w:i/>
          <w:color w:val="auto"/>
          <w:sz w:val="16"/>
          <w:szCs w:val="16"/>
          <w:lang w:val="es-ES"/>
        </w:rPr>
      </w:pPr>
      <w:r w:rsidRPr="00EA52A5">
        <w:rPr>
          <w:i/>
          <w:color w:val="auto"/>
          <w:sz w:val="16"/>
          <w:szCs w:val="16"/>
          <w:lang w:val="es-ES"/>
        </w:rPr>
        <w:t>En la reforma a la Ley del ISSTEY del 2017 se elimina en la fracción III del Art.66 esa parte de la disminución que afectaba directamente a los familiares de los pensionados, pero inexplicablemente no se eliminó esa parte en la fracción II del mismo artículo.</w:t>
      </w:r>
    </w:p>
    <w:p w:rsidR="00EA52A5" w:rsidRPr="00EA52A5" w:rsidRDefault="00EA52A5" w:rsidP="00EA52A5">
      <w:pPr>
        <w:spacing w:after="0" w:line="360" w:lineRule="auto"/>
        <w:ind w:left="284" w:right="629" w:firstLine="698"/>
        <w:rPr>
          <w:i/>
          <w:color w:val="auto"/>
          <w:sz w:val="16"/>
          <w:szCs w:val="16"/>
          <w:lang w:val="es-ES"/>
        </w:rPr>
      </w:pPr>
    </w:p>
    <w:p w:rsidR="00EA52A5" w:rsidRDefault="00EA52A5" w:rsidP="00EA52A5">
      <w:pPr>
        <w:spacing w:after="0" w:line="360" w:lineRule="auto"/>
        <w:ind w:left="284" w:right="629" w:firstLine="698"/>
        <w:rPr>
          <w:i/>
          <w:color w:val="auto"/>
          <w:sz w:val="16"/>
          <w:szCs w:val="16"/>
          <w:lang w:val="es-ES"/>
        </w:rPr>
      </w:pPr>
      <w:r w:rsidRPr="00EA52A5">
        <w:rPr>
          <w:i/>
          <w:color w:val="auto"/>
          <w:sz w:val="16"/>
          <w:szCs w:val="16"/>
          <w:lang w:val="es-ES"/>
        </w:rPr>
        <w:t xml:space="preserve">Imagínense ustedes la sorpresa de una familia que, al momento de recibir el dictamen de la pensión al morir el servidor público, por causas ajenas al servicio le digan que en lugar que aumente el monto se va reducir, es por eso les pido señores y señoras diputados la urgencia de modificar la fracción II del ART.66. </w:t>
      </w:r>
      <w:r w:rsidRPr="00EA52A5">
        <w:rPr>
          <w:i/>
          <w:color w:val="auto"/>
          <w:sz w:val="16"/>
          <w:szCs w:val="16"/>
          <w:lang w:val="es-ES"/>
        </w:rPr>
        <w:tab/>
      </w:r>
    </w:p>
    <w:p w:rsidR="00EA52A5" w:rsidRPr="00EA52A5" w:rsidRDefault="00EA52A5" w:rsidP="00EA52A5">
      <w:pPr>
        <w:spacing w:after="0" w:line="360" w:lineRule="auto"/>
        <w:ind w:left="284" w:right="629" w:firstLine="698"/>
        <w:rPr>
          <w:i/>
          <w:color w:val="auto"/>
          <w:sz w:val="16"/>
          <w:szCs w:val="16"/>
          <w:lang w:val="es-ES"/>
        </w:rPr>
      </w:pPr>
      <w:r w:rsidRPr="00EA52A5">
        <w:rPr>
          <w:i/>
          <w:color w:val="auto"/>
          <w:sz w:val="16"/>
          <w:szCs w:val="16"/>
          <w:lang w:val="es-ES"/>
        </w:rPr>
        <w:t xml:space="preserve"> </w:t>
      </w:r>
    </w:p>
    <w:p w:rsidR="00EA52A5" w:rsidRDefault="00EA52A5" w:rsidP="00EA52A5">
      <w:pPr>
        <w:spacing w:after="0" w:line="360" w:lineRule="auto"/>
        <w:ind w:left="284" w:right="629" w:firstLine="698"/>
        <w:rPr>
          <w:i/>
          <w:color w:val="auto"/>
          <w:sz w:val="16"/>
          <w:szCs w:val="16"/>
          <w:lang w:val="es-ES"/>
        </w:rPr>
      </w:pPr>
      <w:r w:rsidRPr="00EA52A5">
        <w:rPr>
          <w:i/>
          <w:color w:val="auto"/>
          <w:sz w:val="16"/>
          <w:szCs w:val="16"/>
          <w:lang w:val="es-ES"/>
        </w:rPr>
        <w:t>El partido Nueva Alianza con la visión firme de proteger siempre a los trabajadores y a sus familias garantizado una seguridad social digna, que reduzca la pobreza y la desigualdad social.</w:t>
      </w:r>
    </w:p>
    <w:p w:rsidR="00EA52A5" w:rsidRPr="00EA52A5" w:rsidRDefault="00EA52A5" w:rsidP="00EA52A5">
      <w:pPr>
        <w:spacing w:after="0" w:line="360" w:lineRule="auto"/>
        <w:ind w:left="284" w:right="629" w:firstLine="698"/>
        <w:rPr>
          <w:i/>
          <w:color w:val="auto"/>
          <w:sz w:val="16"/>
          <w:szCs w:val="16"/>
          <w:lang w:val="es-ES"/>
        </w:rPr>
      </w:pPr>
    </w:p>
    <w:p w:rsidR="00110CD0" w:rsidRPr="00EA52A5" w:rsidRDefault="00EA52A5" w:rsidP="00EA52A5">
      <w:pPr>
        <w:spacing w:after="0" w:line="360" w:lineRule="auto"/>
        <w:ind w:left="284" w:right="629" w:firstLine="698"/>
        <w:rPr>
          <w:i/>
          <w:color w:val="auto"/>
          <w:sz w:val="16"/>
          <w:szCs w:val="16"/>
        </w:rPr>
      </w:pPr>
      <w:r w:rsidRPr="00EA52A5">
        <w:rPr>
          <w:i/>
          <w:color w:val="auto"/>
          <w:sz w:val="16"/>
          <w:szCs w:val="16"/>
          <w:lang w:val="es-ES"/>
        </w:rPr>
        <w:t>Compañeras y compañeros diputados, la agenda legislativa de este H. Congreso reconoce que el pleno acceso a los derechos humanos es un componente fundamental del Estado Democrático, así como la necesidad de garantizar la protección e inclusión de los mismos, atendiendo sustancialmente la no discriminación y la manera como se aplica la Fracción II del Art. 66 es discriminatoria ya que vulnera la estabilidad económica de los dependientes.</w:t>
      </w:r>
    </w:p>
    <w:p w:rsidR="0007474C" w:rsidRDefault="0007474C" w:rsidP="00EA52A5">
      <w:pPr>
        <w:spacing w:after="0" w:line="360" w:lineRule="auto"/>
        <w:ind w:left="284" w:right="629" w:firstLine="708"/>
        <w:rPr>
          <w:rFonts w:cstheme="minorHAnsi"/>
          <w:i/>
          <w:color w:val="auto"/>
          <w:sz w:val="16"/>
          <w:szCs w:val="16"/>
        </w:rPr>
      </w:pPr>
    </w:p>
    <w:p w:rsidR="0028596B" w:rsidRPr="00147840" w:rsidRDefault="00407038" w:rsidP="00EE5C66">
      <w:pPr>
        <w:spacing w:after="0" w:line="360" w:lineRule="auto"/>
        <w:ind w:left="0" w:right="62" w:firstLine="708"/>
        <w:rPr>
          <w:color w:val="auto"/>
          <w:szCs w:val="24"/>
        </w:rPr>
      </w:pPr>
      <w:r>
        <w:rPr>
          <w:b/>
          <w:color w:val="auto"/>
          <w:szCs w:val="24"/>
        </w:rPr>
        <w:t>CUARTO</w:t>
      </w:r>
      <w:r w:rsidR="00656D75" w:rsidRPr="00147840">
        <w:rPr>
          <w:b/>
          <w:color w:val="auto"/>
          <w:szCs w:val="24"/>
        </w:rPr>
        <w:t xml:space="preserve">. </w:t>
      </w:r>
      <w:r w:rsidR="0028596B" w:rsidRPr="00147840">
        <w:rPr>
          <w:color w:val="auto"/>
          <w:szCs w:val="24"/>
        </w:rPr>
        <w:t xml:space="preserve">Como se ha mencionado con anterioridad, en </w:t>
      </w:r>
      <w:r w:rsidR="005A48D4" w:rsidRPr="00147840">
        <w:rPr>
          <w:color w:val="auto"/>
          <w:szCs w:val="24"/>
        </w:rPr>
        <w:t>s</w:t>
      </w:r>
      <w:r w:rsidR="0028596B" w:rsidRPr="00147840">
        <w:rPr>
          <w:color w:val="auto"/>
          <w:szCs w:val="24"/>
        </w:rPr>
        <w:t>esi</w:t>
      </w:r>
      <w:r w:rsidR="00512417" w:rsidRPr="00147840">
        <w:rPr>
          <w:color w:val="auto"/>
          <w:szCs w:val="24"/>
        </w:rPr>
        <w:t>ones</w:t>
      </w:r>
      <w:r w:rsidR="0028596B" w:rsidRPr="00147840">
        <w:rPr>
          <w:color w:val="auto"/>
          <w:szCs w:val="24"/>
        </w:rPr>
        <w:t xml:space="preserve"> </w:t>
      </w:r>
      <w:r w:rsidR="005A48D4" w:rsidRPr="00147840">
        <w:rPr>
          <w:color w:val="auto"/>
          <w:szCs w:val="24"/>
        </w:rPr>
        <w:t>o</w:t>
      </w:r>
      <w:r w:rsidR="0028596B" w:rsidRPr="00147840">
        <w:rPr>
          <w:color w:val="auto"/>
          <w:szCs w:val="24"/>
        </w:rPr>
        <w:t>rdinaria</w:t>
      </w:r>
      <w:r w:rsidR="00512417" w:rsidRPr="00147840">
        <w:rPr>
          <w:color w:val="auto"/>
          <w:szCs w:val="24"/>
        </w:rPr>
        <w:t>s</w:t>
      </w:r>
      <w:r w:rsidR="005A48D4" w:rsidRPr="00147840">
        <w:rPr>
          <w:color w:val="auto"/>
          <w:szCs w:val="24"/>
        </w:rPr>
        <w:t xml:space="preserve"> </w:t>
      </w:r>
      <w:r w:rsidR="00B33974" w:rsidRPr="00147840">
        <w:rPr>
          <w:color w:val="auto"/>
          <w:szCs w:val="24"/>
        </w:rPr>
        <w:t>de p</w:t>
      </w:r>
      <w:r w:rsidR="0036437C" w:rsidRPr="00147840">
        <w:rPr>
          <w:color w:val="auto"/>
          <w:szCs w:val="24"/>
        </w:rPr>
        <w:t>leno de este H. Congreso con</w:t>
      </w:r>
      <w:r w:rsidR="0028596B" w:rsidRPr="00147840">
        <w:rPr>
          <w:color w:val="auto"/>
          <w:szCs w:val="24"/>
        </w:rPr>
        <w:t xml:space="preserve"> </w:t>
      </w:r>
      <w:r w:rsidR="00E821CB" w:rsidRPr="00E821CB">
        <w:rPr>
          <w:color w:val="auto"/>
          <w:szCs w:val="24"/>
        </w:rPr>
        <w:t xml:space="preserve">fechas </w:t>
      </w:r>
      <w:r w:rsidR="0077601A">
        <w:rPr>
          <w:color w:val="auto"/>
          <w:szCs w:val="24"/>
        </w:rPr>
        <w:t>9 y 18</w:t>
      </w:r>
      <w:r w:rsidR="00E821CB" w:rsidRPr="00E821CB">
        <w:rPr>
          <w:color w:val="auto"/>
          <w:szCs w:val="24"/>
        </w:rPr>
        <w:t xml:space="preserve"> de septiembre de este año</w:t>
      </w:r>
      <w:r w:rsidR="00707643" w:rsidRPr="00147840">
        <w:rPr>
          <w:color w:val="auto"/>
          <w:szCs w:val="24"/>
        </w:rPr>
        <w:t>,</w:t>
      </w:r>
      <w:r w:rsidR="00877930" w:rsidRPr="00147840">
        <w:rPr>
          <w:color w:val="auto"/>
          <w:szCs w:val="24"/>
        </w:rPr>
        <w:t xml:space="preserve"> </w:t>
      </w:r>
      <w:r w:rsidR="005A48D4" w:rsidRPr="00147840">
        <w:rPr>
          <w:color w:val="auto"/>
          <w:szCs w:val="24"/>
        </w:rPr>
        <w:t>se turn</w:t>
      </w:r>
      <w:r w:rsidR="0077601A">
        <w:rPr>
          <w:color w:val="auto"/>
          <w:szCs w:val="24"/>
        </w:rPr>
        <w:t>aron las dos</w:t>
      </w:r>
      <w:r w:rsidR="00B912BE" w:rsidRPr="00147840">
        <w:rPr>
          <w:color w:val="auto"/>
          <w:szCs w:val="24"/>
        </w:rPr>
        <w:t xml:space="preserve"> iniciativas </w:t>
      </w:r>
      <w:r w:rsidR="0028596B" w:rsidRPr="00147840">
        <w:rPr>
          <w:color w:val="auto"/>
          <w:szCs w:val="24"/>
        </w:rPr>
        <w:t xml:space="preserve">a esta Comisión Permanente de </w:t>
      </w:r>
      <w:r w:rsidR="00B912BE" w:rsidRPr="00147840">
        <w:rPr>
          <w:color w:val="auto"/>
          <w:szCs w:val="24"/>
        </w:rPr>
        <w:t>Salud y Seguridad Social</w:t>
      </w:r>
      <w:r w:rsidR="0028596B" w:rsidRPr="00147840">
        <w:rPr>
          <w:color w:val="auto"/>
          <w:szCs w:val="24"/>
        </w:rPr>
        <w:t>, misma</w:t>
      </w:r>
      <w:r w:rsidR="00B912BE" w:rsidRPr="00147840">
        <w:rPr>
          <w:color w:val="auto"/>
          <w:szCs w:val="24"/>
        </w:rPr>
        <w:t>s</w:t>
      </w:r>
      <w:r w:rsidR="0028596B" w:rsidRPr="00147840">
        <w:rPr>
          <w:color w:val="auto"/>
          <w:szCs w:val="24"/>
        </w:rPr>
        <w:t xml:space="preserve"> que fue</w:t>
      </w:r>
      <w:r w:rsidR="00B912BE" w:rsidRPr="00147840">
        <w:rPr>
          <w:color w:val="auto"/>
          <w:szCs w:val="24"/>
        </w:rPr>
        <w:t>ron</w:t>
      </w:r>
      <w:r w:rsidR="0028596B" w:rsidRPr="00147840">
        <w:rPr>
          <w:color w:val="auto"/>
          <w:szCs w:val="24"/>
        </w:rPr>
        <w:t xml:space="preserve"> distribuida</w:t>
      </w:r>
      <w:r w:rsidR="001724D3" w:rsidRPr="00147840">
        <w:rPr>
          <w:color w:val="auto"/>
          <w:szCs w:val="24"/>
        </w:rPr>
        <w:t>s</w:t>
      </w:r>
      <w:r w:rsidR="00877930" w:rsidRPr="00147840">
        <w:rPr>
          <w:color w:val="auto"/>
          <w:szCs w:val="24"/>
        </w:rPr>
        <w:t xml:space="preserve"> </w:t>
      </w:r>
      <w:r w:rsidR="0028596B" w:rsidRPr="00147840">
        <w:rPr>
          <w:color w:val="auto"/>
          <w:szCs w:val="24"/>
        </w:rPr>
        <w:t>en sesi</w:t>
      </w:r>
      <w:r w:rsidR="00877930" w:rsidRPr="00147840">
        <w:rPr>
          <w:color w:val="auto"/>
          <w:szCs w:val="24"/>
        </w:rPr>
        <w:t>ó</w:t>
      </w:r>
      <w:r w:rsidR="0028596B" w:rsidRPr="00147840">
        <w:rPr>
          <w:color w:val="auto"/>
          <w:szCs w:val="24"/>
        </w:rPr>
        <w:t>n de trabajo de fecha</w:t>
      </w:r>
      <w:r w:rsidR="00FC6EC8">
        <w:rPr>
          <w:color w:val="auto"/>
          <w:szCs w:val="24"/>
        </w:rPr>
        <w:t xml:space="preserve"> 24</w:t>
      </w:r>
      <w:r w:rsidR="00B00D2A" w:rsidRPr="00147840">
        <w:rPr>
          <w:color w:val="auto"/>
          <w:szCs w:val="24"/>
        </w:rPr>
        <w:t xml:space="preserve"> </w:t>
      </w:r>
      <w:r w:rsidR="00877930" w:rsidRPr="00147840">
        <w:rPr>
          <w:color w:val="auto"/>
          <w:szCs w:val="24"/>
        </w:rPr>
        <w:t xml:space="preserve">de </w:t>
      </w:r>
      <w:r w:rsidR="00FC6EC8">
        <w:rPr>
          <w:color w:val="auto"/>
          <w:szCs w:val="24"/>
        </w:rPr>
        <w:t>septiembre</w:t>
      </w:r>
      <w:r w:rsidR="00B00D2A" w:rsidRPr="00147840">
        <w:rPr>
          <w:color w:val="auto"/>
          <w:szCs w:val="24"/>
        </w:rPr>
        <w:t xml:space="preserve"> </w:t>
      </w:r>
      <w:r w:rsidR="00877930" w:rsidRPr="00147840">
        <w:rPr>
          <w:color w:val="auto"/>
          <w:szCs w:val="24"/>
        </w:rPr>
        <w:t>del año</w:t>
      </w:r>
      <w:r w:rsidR="00707643" w:rsidRPr="00147840">
        <w:rPr>
          <w:color w:val="auto"/>
          <w:szCs w:val="24"/>
        </w:rPr>
        <w:t xml:space="preserve"> en curso</w:t>
      </w:r>
      <w:r w:rsidR="0028596B" w:rsidRPr="00147840">
        <w:rPr>
          <w:color w:val="auto"/>
          <w:szCs w:val="24"/>
        </w:rPr>
        <w:t>, para su análisis, estudio y dictamen respectivo.</w:t>
      </w:r>
    </w:p>
    <w:p w:rsidR="0028596B" w:rsidRPr="00147840" w:rsidRDefault="0028596B" w:rsidP="00EE5C66">
      <w:pPr>
        <w:spacing w:after="0" w:line="360" w:lineRule="auto"/>
        <w:ind w:left="10" w:right="62" w:hanging="11"/>
        <w:rPr>
          <w:color w:val="auto"/>
          <w:szCs w:val="24"/>
        </w:rPr>
      </w:pPr>
    </w:p>
    <w:p w:rsidR="0028596B" w:rsidRPr="00147840" w:rsidRDefault="0028596B" w:rsidP="00EE5C66">
      <w:pPr>
        <w:autoSpaceDN w:val="0"/>
        <w:adjustRightInd w:val="0"/>
        <w:spacing w:after="0" w:line="360" w:lineRule="auto"/>
        <w:ind w:left="10" w:right="62" w:firstLine="709"/>
        <w:rPr>
          <w:color w:val="auto"/>
          <w:szCs w:val="24"/>
        </w:rPr>
      </w:pPr>
      <w:r w:rsidRPr="00147840">
        <w:rPr>
          <w:color w:val="auto"/>
          <w:szCs w:val="24"/>
        </w:rPr>
        <w:t xml:space="preserve">Ahora bien, con base en los antecedentes antes mencionados, </w:t>
      </w:r>
      <w:r w:rsidR="0077601A">
        <w:rPr>
          <w:color w:val="auto"/>
          <w:szCs w:val="24"/>
        </w:rPr>
        <w:t>la</w:t>
      </w:r>
      <w:r w:rsidR="00431E08" w:rsidRPr="00147840">
        <w:rPr>
          <w:color w:val="auto"/>
          <w:szCs w:val="24"/>
        </w:rPr>
        <w:t>s</w:t>
      </w:r>
      <w:r w:rsidR="0077601A">
        <w:rPr>
          <w:color w:val="auto"/>
          <w:szCs w:val="24"/>
        </w:rPr>
        <w:t xml:space="preserve"> y los</w:t>
      </w:r>
      <w:r w:rsidR="00487D8C" w:rsidRPr="00147840">
        <w:rPr>
          <w:color w:val="auto"/>
          <w:szCs w:val="24"/>
        </w:rPr>
        <w:t xml:space="preserve"> diputados integrantes de esta comisión p</w:t>
      </w:r>
      <w:r w:rsidRPr="00147840">
        <w:rPr>
          <w:color w:val="auto"/>
          <w:szCs w:val="24"/>
        </w:rPr>
        <w:t>ermanente, realizamos las siguientes,</w:t>
      </w:r>
    </w:p>
    <w:p w:rsidR="00877930" w:rsidRDefault="00877930" w:rsidP="00EE5C66">
      <w:pPr>
        <w:autoSpaceDN w:val="0"/>
        <w:adjustRightInd w:val="0"/>
        <w:spacing w:after="0" w:line="360" w:lineRule="auto"/>
        <w:ind w:left="10" w:right="62" w:firstLine="709"/>
        <w:rPr>
          <w:color w:val="auto"/>
          <w:szCs w:val="24"/>
        </w:rPr>
      </w:pPr>
    </w:p>
    <w:p w:rsidR="0028596B" w:rsidRPr="00147840" w:rsidRDefault="0028596B" w:rsidP="00EE5C66">
      <w:pPr>
        <w:spacing w:after="0" w:line="360" w:lineRule="auto"/>
        <w:ind w:left="10" w:right="62"/>
        <w:jc w:val="center"/>
        <w:rPr>
          <w:b/>
          <w:color w:val="auto"/>
          <w:szCs w:val="24"/>
        </w:rPr>
      </w:pPr>
      <w:r w:rsidRPr="00147840">
        <w:rPr>
          <w:b/>
          <w:color w:val="auto"/>
          <w:szCs w:val="24"/>
        </w:rPr>
        <w:t>C O N S I D E R A C I O N E S:</w:t>
      </w:r>
    </w:p>
    <w:p w:rsidR="00F14A16" w:rsidRPr="00147840" w:rsidRDefault="00F14A16" w:rsidP="00EE5C66">
      <w:pPr>
        <w:spacing w:after="0" w:line="360" w:lineRule="auto"/>
        <w:ind w:left="10" w:right="62"/>
        <w:jc w:val="center"/>
        <w:rPr>
          <w:b/>
          <w:color w:val="auto"/>
          <w:szCs w:val="24"/>
        </w:rPr>
      </w:pPr>
    </w:p>
    <w:p w:rsidR="0028596B" w:rsidRPr="00147840" w:rsidRDefault="0028596B" w:rsidP="00EE5C66">
      <w:pPr>
        <w:spacing w:after="0" w:line="360" w:lineRule="auto"/>
        <w:ind w:left="10" w:right="62" w:firstLine="698"/>
        <w:rPr>
          <w:color w:val="auto"/>
          <w:szCs w:val="24"/>
        </w:rPr>
      </w:pPr>
      <w:r w:rsidRPr="00147840">
        <w:rPr>
          <w:b/>
          <w:color w:val="auto"/>
          <w:szCs w:val="24"/>
        </w:rPr>
        <w:t xml:space="preserve">PRIMERA. </w:t>
      </w:r>
      <w:r w:rsidR="00616F14" w:rsidRPr="00147840">
        <w:rPr>
          <w:iCs/>
          <w:color w:val="auto"/>
          <w:szCs w:val="24"/>
        </w:rPr>
        <w:t>La</w:t>
      </w:r>
      <w:r w:rsidR="00D26A29">
        <w:rPr>
          <w:iCs/>
          <w:color w:val="auto"/>
          <w:szCs w:val="24"/>
        </w:rPr>
        <w:t>s</w:t>
      </w:r>
      <w:r w:rsidR="001C6020" w:rsidRPr="00147840">
        <w:rPr>
          <w:iCs/>
          <w:color w:val="auto"/>
          <w:szCs w:val="24"/>
        </w:rPr>
        <w:t xml:space="preserve"> iniciativa</w:t>
      </w:r>
      <w:r w:rsidR="00D26A29">
        <w:rPr>
          <w:iCs/>
          <w:color w:val="auto"/>
          <w:szCs w:val="24"/>
        </w:rPr>
        <w:t>s</w:t>
      </w:r>
      <w:r w:rsidR="00616F14" w:rsidRPr="00147840">
        <w:rPr>
          <w:iCs/>
          <w:color w:val="auto"/>
          <w:szCs w:val="24"/>
        </w:rPr>
        <w:t xml:space="preserve"> presentada</w:t>
      </w:r>
      <w:r w:rsidR="00D26A29">
        <w:rPr>
          <w:iCs/>
          <w:color w:val="auto"/>
          <w:szCs w:val="24"/>
        </w:rPr>
        <w:t>s</w:t>
      </w:r>
      <w:r w:rsidR="00616F14" w:rsidRPr="00147840">
        <w:rPr>
          <w:iCs/>
          <w:color w:val="auto"/>
          <w:szCs w:val="24"/>
        </w:rPr>
        <w:t xml:space="preserve"> tiene</w:t>
      </w:r>
      <w:r w:rsidR="001C6020" w:rsidRPr="00147840">
        <w:rPr>
          <w:iCs/>
          <w:color w:val="auto"/>
          <w:szCs w:val="24"/>
        </w:rPr>
        <w:t xml:space="preserve"> sustento normativo en </w:t>
      </w:r>
      <w:r w:rsidR="001C6020" w:rsidRPr="00147840">
        <w:rPr>
          <w:color w:val="auto"/>
          <w:szCs w:val="24"/>
        </w:rPr>
        <w:t xml:space="preserve">lo dispuesto </w:t>
      </w:r>
      <w:r w:rsidR="00616F14" w:rsidRPr="00147840">
        <w:rPr>
          <w:color w:val="auto"/>
          <w:szCs w:val="24"/>
        </w:rPr>
        <w:t>por los artículos 35 fracción</w:t>
      </w:r>
      <w:r w:rsidR="00AB628F" w:rsidRPr="00147840">
        <w:rPr>
          <w:color w:val="auto"/>
          <w:szCs w:val="24"/>
        </w:rPr>
        <w:t xml:space="preserve"> I</w:t>
      </w:r>
      <w:r w:rsidR="001C6020" w:rsidRPr="00147840">
        <w:rPr>
          <w:color w:val="auto"/>
          <w:szCs w:val="24"/>
        </w:rPr>
        <w:t xml:space="preserve"> de la Constitución Política, </w:t>
      </w:r>
      <w:r w:rsidR="00F65195" w:rsidRPr="00147840">
        <w:rPr>
          <w:color w:val="auto"/>
          <w:szCs w:val="24"/>
        </w:rPr>
        <w:t>así como los artículos</w:t>
      </w:r>
      <w:r w:rsidR="00C547CC" w:rsidRPr="00147840">
        <w:rPr>
          <w:color w:val="auto"/>
          <w:szCs w:val="24"/>
        </w:rPr>
        <w:t xml:space="preserve"> </w:t>
      </w:r>
      <w:r w:rsidR="00877930" w:rsidRPr="00147840">
        <w:rPr>
          <w:color w:val="auto"/>
          <w:szCs w:val="24"/>
        </w:rPr>
        <w:t xml:space="preserve">16 </w:t>
      </w:r>
      <w:r w:rsidR="00F65195" w:rsidRPr="00147840">
        <w:rPr>
          <w:color w:val="auto"/>
          <w:szCs w:val="24"/>
        </w:rPr>
        <w:t xml:space="preserve">y 22 fracción VI </w:t>
      </w:r>
      <w:r w:rsidR="00877930" w:rsidRPr="00147840">
        <w:rPr>
          <w:color w:val="auto"/>
          <w:szCs w:val="24"/>
        </w:rPr>
        <w:t xml:space="preserve">de la Ley de Gobierno del Poder Legislativo, ambas del Estado de Yucatán, </w:t>
      </w:r>
      <w:r w:rsidR="00A812B8" w:rsidRPr="00147840">
        <w:rPr>
          <w:color w:val="auto"/>
          <w:szCs w:val="24"/>
        </w:rPr>
        <w:t>toda vez que dichas disposiciones facultan a</w:t>
      </w:r>
      <w:r w:rsidR="007E3A0C">
        <w:rPr>
          <w:color w:val="auto"/>
          <w:szCs w:val="24"/>
        </w:rPr>
        <w:t xml:space="preserve"> las y</w:t>
      </w:r>
      <w:r w:rsidR="00AB628F" w:rsidRPr="00147840">
        <w:rPr>
          <w:color w:val="auto"/>
          <w:szCs w:val="24"/>
        </w:rPr>
        <w:t xml:space="preserve"> los diputados </w:t>
      </w:r>
      <w:r w:rsidR="00A812B8" w:rsidRPr="00147840">
        <w:rPr>
          <w:color w:val="auto"/>
          <w:szCs w:val="24"/>
        </w:rPr>
        <w:t>para iniciar leyes y decretos</w:t>
      </w:r>
      <w:r w:rsidR="00877930" w:rsidRPr="00147840">
        <w:rPr>
          <w:color w:val="auto"/>
          <w:szCs w:val="24"/>
        </w:rPr>
        <w:t>.</w:t>
      </w:r>
    </w:p>
    <w:p w:rsidR="0028596B" w:rsidRPr="00147840" w:rsidRDefault="0028596B" w:rsidP="00EE5C66">
      <w:pPr>
        <w:spacing w:after="0" w:line="360" w:lineRule="auto"/>
        <w:ind w:left="10" w:right="62"/>
        <w:rPr>
          <w:color w:val="auto"/>
          <w:szCs w:val="24"/>
        </w:rPr>
      </w:pPr>
    </w:p>
    <w:p w:rsidR="0028596B" w:rsidRPr="00147840" w:rsidRDefault="0028596B" w:rsidP="00EE5C66">
      <w:pPr>
        <w:spacing w:after="0" w:line="360" w:lineRule="auto"/>
        <w:ind w:left="10" w:right="62" w:firstLine="708"/>
        <w:rPr>
          <w:color w:val="auto"/>
          <w:szCs w:val="24"/>
        </w:rPr>
      </w:pPr>
      <w:r w:rsidRPr="00147840">
        <w:rPr>
          <w:color w:val="auto"/>
          <w:szCs w:val="24"/>
        </w:rPr>
        <w:t>De igual forma, con fundamento en el artículo 43 fracción I</w:t>
      </w:r>
      <w:r w:rsidR="00CD7130" w:rsidRPr="00147840">
        <w:rPr>
          <w:color w:val="auto"/>
          <w:szCs w:val="24"/>
        </w:rPr>
        <w:t>X</w:t>
      </w:r>
      <w:r w:rsidRPr="00147840">
        <w:rPr>
          <w:color w:val="auto"/>
          <w:szCs w:val="24"/>
        </w:rPr>
        <w:t xml:space="preserve"> </w:t>
      </w:r>
      <w:r w:rsidR="00C00BEE" w:rsidRPr="00147840">
        <w:rPr>
          <w:color w:val="auto"/>
          <w:szCs w:val="24"/>
        </w:rPr>
        <w:t>inciso</w:t>
      </w:r>
      <w:r w:rsidR="00CD7130" w:rsidRPr="00147840">
        <w:rPr>
          <w:color w:val="auto"/>
          <w:szCs w:val="24"/>
        </w:rPr>
        <w:t>s</w:t>
      </w:r>
      <w:r w:rsidR="00C00BEE" w:rsidRPr="00147840">
        <w:rPr>
          <w:color w:val="auto"/>
          <w:szCs w:val="24"/>
        </w:rPr>
        <w:t xml:space="preserve"> </w:t>
      </w:r>
      <w:r w:rsidR="00C547CC" w:rsidRPr="00147840">
        <w:rPr>
          <w:color w:val="auto"/>
          <w:szCs w:val="24"/>
        </w:rPr>
        <w:t>a</w:t>
      </w:r>
      <w:r w:rsidR="00C00BEE" w:rsidRPr="00147840">
        <w:rPr>
          <w:color w:val="auto"/>
          <w:szCs w:val="24"/>
        </w:rPr>
        <w:t xml:space="preserve">) </w:t>
      </w:r>
      <w:r w:rsidR="00CD7130" w:rsidRPr="00147840">
        <w:rPr>
          <w:color w:val="auto"/>
          <w:szCs w:val="24"/>
        </w:rPr>
        <w:t>y c)</w:t>
      </w:r>
      <w:r w:rsidR="00AD4C01" w:rsidRPr="00147840">
        <w:rPr>
          <w:color w:val="auto"/>
          <w:szCs w:val="24"/>
        </w:rPr>
        <w:t xml:space="preserve"> </w:t>
      </w:r>
      <w:r w:rsidRPr="00147840">
        <w:rPr>
          <w:color w:val="auto"/>
          <w:szCs w:val="24"/>
        </w:rPr>
        <w:t xml:space="preserve">de la Ley de Gobierno del Poder Legislativo del Estado de Yucatán, esta Comisión Permanente de </w:t>
      </w:r>
      <w:r w:rsidR="001004FE" w:rsidRPr="00147840">
        <w:rPr>
          <w:color w:val="auto"/>
          <w:szCs w:val="24"/>
        </w:rPr>
        <w:t>Salud y Seguridad Social</w:t>
      </w:r>
      <w:r w:rsidRPr="00147840">
        <w:rPr>
          <w:color w:val="auto"/>
          <w:szCs w:val="24"/>
        </w:rPr>
        <w:t xml:space="preserve"> tiene competencia para estudiar, analizar y dictaminar sobre </w:t>
      </w:r>
      <w:r w:rsidR="00AD4C01" w:rsidRPr="00147840">
        <w:rPr>
          <w:color w:val="auto"/>
          <w:szCs w:val="24"/>
        </w:rPr>
        <w:t xml:space="preserve">los </w:t>
      </w:r>
      <w:r w:rsidRPr="00147840">
        <w:rPr>
          <w:color w:val="auto"/>
          <w:szCs w:val="24"/>
        </w:rPr>
        <w:t>asunto</w:t>
      </w:r>
      <w:r w:rsidR="00AD4C01" w:rsidRPr="00147840">
        <w:rPr>
          <w:color w:val="auto"/>
          <w:szCs w:val="24"/>
        </w:rPr>
        <w:t>s</w:t>
      </w:r>
      <w:r w:rsidRPr="00147840">
        <w:rPr>
          <w:color w:val="auto"/>
          <w:szCs w:val="24"/>
        </w:rPr>
        <w:t xml:space="preserve"> propuesto</w:t>
      </w:r>
      <w:r w:rsidR="00AD4C01" w:rsidRPr="00147840">
        <w:rPr>
          <w:color w:val="auto"/>
          <w:szCs w:val="24"/>
        </w:rPr>
        <w:t>s</w:t>
      </w:r>
      <w:r w:rsidRPr="00147840">
        <w:rPr>
          <w:color w:val="auto"/>
          <w:szCs w:val="24"/>
        </w:rPr>
        <w:t xml:space="preserve"> en la</w:t>
      </w:r>
      <w:r w:rsidR="00AD4C01" w:rsidRPr="00147840">
        <w:rPr>
          <w:color w:val="auto"/>
          <w:szCs w:val="24"/>
        </w:rPr>
        <w:t>s</w:t>
      </w:r>
      <w:r w:rsidRPr="00147840">
        <w:rPr>
          <w:color w:val="auto"/>
          <w:szCs w:val="24"/>
        </w:rPr>
        <w:t xml:space="preserve"> inicia</w:t>
      </w:r>
      <w:r w:rsidR="009C2EAF" w:rsidRPr="00147840">
        <w:rPr>
          <w:color w:val="auto"/>
          <w:szCs w:val="24"/>
        </w:rPr>
        <w:t>tiva</w:t>
      </w:r>
      <w:r w:rsidR="00AD4C01" w:rsidRPr="00147840">
        <w:rPr>
          <w:color w:val="auto"/>
          <w:szCs w:val="24"/>
        </w:rPr>
        <w:t>s</w:t>
      </w:r>
      <w:r w:rsidR="00C91EE5" w:rsidRPr="00147840">
        <w:rPr>
          <w:color w:val="auto"/>
          <w:szCs w:val="24"/>
        </w:rPr>
        <w:t>.</w:t>
      </w:r>
      <w:r w:rsidR="009C2EAF" w:rsidRPr="00147840">
        <w:rPr>
          <w:color w:val="auto"/>
          <w:szCs w:val="24"/>
        </w:rPr>
        <w:t xml:space="preserve"> </w:t>
      </w:r>
    </w:p>
    <w:p w:rsidR="00EF1BF9" w:rsidRPr="00147840" w:rsidRDefault="00EF1BF9" w:rsidP="00D40493">
      <w:pPr>
        <w:spacing w:after="0" w:line="360" w:lineRule="auto"/>
        <w:ind w:left="10" w:right="62" w:firstLine="708"/>
        <w:rPr>
          <w:color w:val="auto"/>
          <w:szCs w:val="24"/>
        </w:rPr>
      </w:pPr>
    </w:p>
    <w:p w:rsidR="00AB454D" w:rsidRDefault="00761364" w:rsidP="00581197">
      <w:pPr>
        <w:autoSpaceDE w:val="0"/>
        <w:autoSpaceDN w:val="0"/>
        <w:adjustRightInd w:val="0"/>
        <w:spacing w:after="0" w:line="360" w:lineRule="auto"/>
        <w:ind w:left="0"/>
        <w:rPr>
          <w:color w:val="auto"/>
          <w:szCs w:val="24"/>
        </w:rPr>
      </w:pPr>
      <w:r w:rsidRPr="00147840">
        <w:rPr>
          <w:color w:val="auto"/>
          <w:szCs w:val="24"/>
        </w:rPr>
        <w:tab/>
      </w:r>
      <w:r w:rsidR="0044531F" w:rsidRPr="00147840">
        <w:rPr>
          <w:color w:val="auto"/>
          <w:szCs w:val="24"/>
        </w:rPr>
        <w:tab/>
      </w:r>
      <w:r w:rsidR="00F8351C" w:rsidRPr="00147840">
        <w:rPr>
          <w:b/>
          <w:color w:val="auto"/>
          <w:szCs w:val="24"/>
        </w:rPr>
        <w:t>SEGUNDA.</w:t>
      </w:r>
      <w:r w:rsidR="00567F7D" w:rsidRPr="00147840">
        <w:rPr>
          <w:b/>
          <w:color w:val="auto"/>
          <w:szCs w:val="24"/>
        </w:rPr>
        <w:t xml:space="preserve"> </w:t>
      </w:r>
      <w:r w:rsidR="005A5C4D" w:rsidRPr="00147840">
        <w:rPr>
          <w:color w:val="auto"/>
          <w:szCs w:val="24"/>
        </w:rPr>
        <w:t>Ahora bien quienes integramos esta comisión legisladora, hemos coincidido en abordar los temas propuestos en cada una</w:t>
      </w:r>
      <w:r w:rsidR="0085100E" w:rsidRPr="00147840">
        <w:rPr>
          <w:color w:val="auto"/>
          <w:szCs w:val="24"/>
        </w:rPr>
        <w:t xml:space="preserve"> de las</w:t>
      </w:r>
      <w:r w:rsidR="005A5C4D" w:rsidRPr="00147840">
        <w:rPr>
          <w:color w:val="auto"/>
          <w:szCs w:val="24"/>
        </w:rPr>
        <w:t xml:space="preserve"> iniciativa</w:t>
      </w:r>
      <w:r w:rsidR="0085100E" w:rsidRPr="00147840">
        <w:rPr>
          <w:color w:val="auto"/>
          <w:szCs w:val="24"/>
        </w:rPr>
        <w:t>s</w:t>
      </w:r>
      <w:r w:rsidR="00326BD3">
        <w:rPr>
          <w:color w:val="auto"/>
          <w:szCs w:val="24"/>
        </w:rPr>
        <w:t xml:space="preserve"> conforme fueron presentadas</w:t>
      </w:r>
      <w:r w:rsidR="005A5C4D" w:rsidRPr="00147840">
        <w:rPr>
          <w:color w:val="auto"/>
          <w:szCs w:val="24"/>
        </w:rPr>
        <w:t xml:space="preserve">, para tal efecto, en primer término nos avocaremos </w:t>
      </w:r>
      <w:r w:rsidR="0085100E" w:rsidRPr="00147840">
        <w:rPr>
          <w:color w:val="auto"/>
          <w:szCs w:val="24"/>
        </w:rPr>
        <w:t>al estudio de</w:t>
      </w:r>
      <w:r w:rsidR="0094584E" w:rsidRPr="00147840">
        <w:rPr>
          <w:color w:val="auto"/>
          <w:szCs w:val="24"/>
        </w:rPr>
        <w:t xml:space="preserve"> la iniciativa </w:t>
      </w:r>
      <w:r w:rsidR="00581197">
        <w:rPr>
          <w:color w:val="auto"/>
          <w:szCs w:val="24"/>
        </w:rPr>
        <w:t>para modificar la</w:t>
      </w:r>
      <w:r w:rsidR="00581197" w:rsidRPr="00581197">
        <w:rPr>
          <w:color w:val="auto"/>
          <w:szCs w:val="24"/>
        </w:rPr>
        <w:t xml:space="preserve"> </w:t>
      </w:r>
      <w:r w:rsidR="00581197" w:rsidRPr="00581197">
        <w:rPr>
          <w:bCs/>
          <w:color w:val="auto"/>
          <w:szCs w:val="24"/>
        </w:rPr>
        <w:t>Ley de Seguridad Social para los Servidores Públicos del Estado de Yucatán, de sus Municipios y de los Organismos Públicos Coordinados y Descentralizados de Carácter Estatal y</w:t>
      </w:r>
      <w:r w:rsidR="00581197" w:rsidRPr="00581197">
        <w:rPr>
          <w:color w:val="auto"/>
          <w:szCs w:val="24"/>
        </w:rPr>
        <w:t xml:space="preserve"> la Ley de los Trabajadores al Servicios del Estado y Municipios de Yucatán</w:t>
      </w:r>
      <w:r w:rsidR="00581197" w:rsidRPr="00581197">
        <w:rPr>
          <w:bCs/>
          <w:color w:val="auto"/>
          <w:szCs w:val="24"/>
        </w:rPr>
        <w:t>,</w:t>
      </w:r>
      <w:r w:rsidR="00581197" w:rsidRPr="00581197">
        <w:rPr>
          <w:color w:val="auto"/>
          <w:szCs w:val="24"/>
        </w:rPr>
        <w:t xml:space="preserve"> </w:t>
      </w:r>
      <w:r w:rsidR="00581197" w:rsidRPr="00581197">
        <w:rPr>
          <w:bCs/>
          <w:color w:val="auto"/>
          <w:szCs w:val="24"/>
        </w:rPr>
        <w:t>en m</w:t>
      </w:r>
      <w:r w:rsidR="00E12616">
        <w:rPr>
          <w:bCs/>
          <w:color w:val="auto"/>
          <w:szCs w:val="24"/>
        </w:rPr>
        <w:t>ateria de igualdad entre</w:t>
      </w:r>
      <w:r w:rsidR="008B2A87">
        <w:rPr>
          <w:bCs/>
          <w:color w:val="auto"/>
          <w:szCs w:val="24"/>
        </w:rPr>
        <w:t xml:space="preserve"> mujeres y hombres</w:t>
      </w:r>
      <w:r w:rsidR="00581197" w:rsidRPr="00581197">
        <w:rPr>
          <w:bCs/>
          <w:color w:val="auto"/>
          <w:szCs w:val="24"/>
        </w:rPr>
        <w:t>, s</w:t>
      </w:r>
      <w:r w:rsidR="00581197" w:rsidRPr="00581197">
        <w:rPr>
          <w:color w:val="auto"/>
          <w:szCs w:val="24"/>
        </w:rPr>
        <w:t>uscrita por la diputada Lizzete Janice Escobedo Salazar</w:t>
      </w:r>
      <w:r w:rsidR="00581197">
        <w:rPr>
          <w:color w:val="auto"/>
          <w:szCs w:val="24"/>
        </w:rPr>
        <w:t>.</w:t>
      </w:r>
    </w:p>
    <w:p w:rsidR="00C34501" w:rsidRDefault="00C34501" w:rsidP="00581197">
      <w:pPr>
        <w:autoSpaceDE w:val="0"/>
        <w:autoSpaceDN w:val="0"/>
        <w:adjustRightInd w:val="0"/>
        <w:spacing w:after="0" w:line="360" w:lineRule="auto"/>
        <w:ind w:left="0"/>
        <w:rPr>
          <w:color w:val="auto"/>
          <w:szCs w:val="24"/>
        </w:rPr>
      </w:pPr>
    </w:p>
    <w:p w:rsidR="00C34501" w:rsidRDefault="00C34501" w:rsidP="00C34501">
      <w:pPr>
        <w:autoSpaceDE w:val="0"/>
        <w:autoSpaceDN w:val="0"/>
        <w:adjustRightInd w:val="0"/>
        <w:spacing w:after="0" w:line="360" w:lineRule="auto"/>
        <w:ind w:left="0" w:firstLine="708"/>
        <w:rPr>
          <w:color w:val="auto"/>
          <w:szCs w:val="24"/>
        </w:rPr>
      </w:pPr>
      <w:r w:rsidRPr="00C34501">
        <w:rPr>
          <w:color w:val="auto"/>
          <w:szCs w:val="24"/>
        </w:rPr>
        <w:t>La igualdad de género es un tema de gran relevancia sociocultural, que fue abordado con gran énfasis a mediados del siglo pasado, y que hoy se fortalece cada día más, teniendo como base la existencia de herramientas internacionales que nos dotan con disposiciones normativas que ayudan a eliminar de toda clase de discriminación entre los humanos y permitan la inclusión de ambos géneros en diversas actividades cotidianas que se realizan en sociedad, sin que ello implique afectación a cualquiera de éstos.</w:t>
      </w:r>
    </w:p>
    <w:p w:rsidR="00C151B5" w:rsidRDefault="00C151B5" w:rsidP="009C6A84">
      <w:pPr>
        <w:spacing w:after="0" w:line="360" w:lineRule="auto"/>
        <w:ind w:left="0" w:right="0" w:firstLine="567"/>
        <w:rPr>
          <w:rFonts w:eastAsia="Times New Roman"/>
          <w:color w:val="auto"/>
          <w:szCs w:val="24"/>
          <w:lang w:eastAsia="es-ES"/>
        </w:rPr>
      </w:pPr>
    </w:p>
    <w:p w:rsidR="009C6A84" w:rsidRDefault="009C6A84" w:rsidP="009C6A84">
      <w:pPr>
        <w:spacing w:after="0" w:line="360" w:lineRule="auto"/>
        <w:ind w:left="0" w:right="0" w:firstLine="567"/>
        <w:rPr>
          <w:rFonts w:eastAsia="Times New Roman"/>
          <w:color w:val="auto"/>
          <w:szCs w:val="24"/>
          <w:lang w:eastAsia="es-ES"/>
        </w:rPr>
      </w:pPr>
      <w:r w:rsidRPr="009C6A84">
        <w:rPr>
          <w:rFonts w:eastAsia="Times New Roman"/>
          <w:color w:val="auto"/>
          <w:szCs w:val="24"/>
          <w:lang w:eastAsia="es-ES"/>
        </w:rPr>
        <w:t xml:space="preserve">Cabe señalar que este derecho tiene su origen en los objetivos de las Naciones Unidas consistentes en reafirmar la fe en los derechos humanos fundamentales, en la dignidad y el valor de la persona humana, y en la igualdad de derechos de hombres y mujeres.  </w:t>
      </w:r>
    </w:p>
    <w:p w:rsidR="009C6A84" w:rsidRPr="009C6A84" w:rsidRDefault="009C6A84" w:rsidP="009C6A84">
      <w:pPr>
        <w:spacing w:after="0" w:line="360" w:lineRule="auto"/>
        <w:ind w:left="0" w:right="0" w:firstLine="567"/>
        <w:rPr>
          <w:rFonts w:eastAsia="Times New Roman"/>
          <w:color w:val="auto"/>
          <w:szCs w:val="24"/>
          <w:lang w:eastAsia="es-ES"/>
        </w:rPr>
      </w:pPr>
      <w:r w:rsidRPr="009C6A84">
        <w:rPr>
          <w:rFonts w:eastAsia="Times New Roman"/>
          <w:color w:val="auto"/>
          <w:szCs w:val="24"/>
          <w:lang w:eastAsia="es-ES"/>
        </w:rPr>
        <w:t>Por consiguiente, estimamos señalar que la Asamblea General de la Organización de las Naciones Unidas proclamó el 10 de diciembre de 1948 la Declaración Universal de los Derechos Humanos, a través de la cual se otorgó a los derechos de los individuos un reconocimiento jurídico internacional.</w:t>
      </w:r>
      <w:r w:rsidRPr="009C6A84">
        <w:rPr>
          <w:rFonts w:eastAsia="Times New Roman"/>
          <w:color w:val="auto"/>
          <w:szCs w:val="24"/>
          <w:vertAlign w:val="superscript"/>
          <w:lang w:eastAsia="es-ES"/>
        </w:rPr>
        <w:footnoteReference w:id="6"/>
      </w:r>
      <w:r w:rsidRPr="009C6A84">
        <w:rPr>
          <w:rFonts w:eastAsia="Times New Roman"/>
          <w:color w:val="auto"/>
          <w:szCs w:val="24"/>
          <w:lang w:eastAsia="es-ES"/>
        </w:rPr>
        <w:t xml:space="preserve"> En dicha herramienta internacional establece que todos los seres humanos nacen libres e iguales en dignidad y derechos y, dotados como están de razón y conciencia, deben comportarse fraternalmente los unos con los otros. </w:t>
      </w:r>
    </w:p>
    <w:p w:rsidR="009C6A84" w:rsidRPr="009C6A84" w:rsidRDefault="009C6A84" w:rsidP="009C6A84">
      <w:pPr>
        <w:spacing w:after="0" w:line="360" w:lineRule="auto"/>
        <w:ind w:left="0" w:right="0" w:firstLine="567"/>
        <w:rPr>
          <w:rFonts w:eastAsia="Times New Roman"/>
          <w:color w:val="auto"/>
          <w:szCs w:val="24"/>
          <w:lang w:eastAsia="es-ES"/>
        </w:rPr>
      </w:pPr>
    </w:p>
    <w:p w:rsidR="009C6A84" w:rsidRDefault="009C6A84" w:rsidP="009C6A84">
      <w:pPr>
        <w:spacing w:after="0" w:line="360" w:lineRule="auto"/>
        <w:ind w:left="0" w:right="0" w:firstLine="567"/>
        <w:rPr>
          <w:rFonts w:eastAsia="Times New Roman"/>
          <w:color w:val="auto"/>
          <w:szCs w:val="24"/>
          <w:lang w:eastAsia="es-ES"/>
        </w:rPr>
      </w:pPr>
      <w:r w:rsidRPr="009C6A84">
        <w:rPr>
          <w:rFonts w:eastAsia="Times New Roman"/>
          <w:color w:val="auto"/>
          <w:szCs w:val="24"/>
          <w:lang w:eastAsia="es-ES"/>
        </w:rPr>
        <w:t>Posteriormente, con el Tratado de Ámsterdam</w:t>
      </w:r>
      <w:r w:rsidRPr="009C6A84">
        <w:rPr>
          <w:rFonts w:eastAsia="Times New Roman"/>
          <w:color w:val="auto"/>
          <w:szCs w:val="24"/>
          <w:vertAlign w:val="superscript"/>
          <w:lang w:eastAsia="es-ES"/>
        </w:rPr>
        <w:footnoteReference w:id="7"/>
      </w:r>
      <w:r w:rsidRPr="009C6A84">
        <w:rPr>
          <w:rFonts w:eastAsia="Times New Roman"/>
          <w:color w:val="auto"/>
          <w:szCs w:val="24"/>
          <w:lang w:eastAsia="es-ES"/>
        </w:rPr>
        <w:t xml:space="preserve"> se introduce explícitamente la igualdad de oportunidades entre los hombres y las mujeres en la serie de tareas y acciones emprendidas por la comunidad Internacional y en las Convenciones proclamadas por la Asamblea General de las Naciones Unidas. </w:t>
      </w:r>
    </w:p>
    <w:p w:rsidR="009C6A84" w:rsidRDefault="009C6A84" w:rsidP="009C6A84">
      <w:pPr>
        <w:spacing w:after="0" w:line="360" w:lineRule="auto"/>
        <w:ind w:left="0" w:right="0" w:firstLine="567"/>
        <w:rPr>
          <w:rFonts w:eastAsia="Times New Roman"/>
          <w:color w:val="auto"/>
          <w:szCs w:val="24"/>
          <w:lang w:eastAsia="es-ES"/>
        </w:rPr>
      </w:pPr>
    </w:p>
    <w:p w:rsidR="007C6756" w:rsidRPr="007C6756" w:rsidRDefault="007C6756" w:rsidP="007C6756">
      <w:pPr>
        <w:spacing w:after="0" w:line="360" w:lineRule="auto"/>
        <w:ind w:left="0" w:right="0" w:firstLine="567"/>
        <w:rPr>
          <w:rFonts w:eastAsia="Times New Roman"/>
          <w:color w:val="auto"/>
          <w:szCs w:val="24"/>
          <w:lang w:eastAsia="es-ES"/>
        </w:rPr>
      </w:pPr>
      <w:r w:rsidRPr="007C6756">
        <w:rPr>
          <w:rFonts w:eastAsia="Times New Roman"/>
          <w:color w:val="auto"/>
          <w:szCs w:val="24"/>
          <w:lang w:eastAsia="es-ES"/>
        </w:rPr>
        <w:t xml:space="preserve">De este modo, </w:t>
      </w:r>
      <w:r w:rsidRPr="007C6756">
        <w:rPr>
          <w:rFonts w:eastAsia="Times New Roman"/>
          <w:bCs/>
          <w:color w:val="auto"/>
          <w:szCs w:val="24"/>
          <w:lang w:eastAsia="es-ES"/>
        </w:rPr>
        <w:t>con la Convención sobre Todas las Formas de Discriminación contra la Mujer se dio un paso fundamental hacia el pleno reconocimiento del derecho a la igualdad y no discriminación en cualquier ámbito, así como de las obligaciones del Estado para eliminar la discriminación, especialmente aquella originada en patrones culturales, sociales e históricos.</w:t>
      </w:r>
      <w:r w:rsidRPr="007C6756">
        <w:rPr>
          <w:rFonts w:eastAsia="Times New Roman"/>
          <w:bCs/>
          <w:color w:val="auto"/>
          <w:szCs w:val="24"/>
          <w:vertAlign w:val="superscript"/>
          <w:lang w:eastAsia="es-ES"/>
        </w:rPr>
        <w:footnoteReference w:id="8"/>
      </w:r>
    </w:p>
    <w:p w:rsidR="007C6756" w:rsidRPr="007C6756" w:rsidRDefault="007C6756" w:rsidP="007C6756">
      <w:pPr>
        <w:spacing w:after="0" w:line="360" w:lineRule="auto"/>
        <w:ind w:left="0" w:right="0" w:firstLine="567"/>
        <w:rPr>
          <w:rFonts w:eastAsia="Times New Roman"/>
          <w:color w:val="auto"/>
          <w:szCs w:val="24"/>
          <w:lang w:eastAsia="es-ES"/>
        </w:rPr>
      </w:pPr>
    </w:p>
    <w:p w:rsidR="007C6756" w:rsidRPr="007C6756" w:rsidRDefault="007C6756" w:rsidP="007C6756">
      <w:pPr>
        <w:spacing w:after="0" w:line="360" w:lineRule="auto"/>
        <w:ind w:left="0" w:right="0" w:firstLine="567"/>
        <w:rPr>
          <w:rFonts w:eastAsia="Times New Roman"/>
          <w:color w:val="auto"/>
          <w:szCs w:val="24"/>
          <w:lang w:val="es-ES" w:eastAsia="es-ES"/>
        </w:rPr>
      </w:pPr>
      <w:r w:rsidRPr="007C6756">
        <w:rPr>
          <w:rFonts w:eastAsia="Times New Roman"/>
          <w:color w:val="auto"/>
          <w:szCs w:val="24"/>
          <w:lang w:val="es-ES" w:eastAsia="es-ES"/>
        </w:rPr>
        <w:t>En congruencia con lo anterior, la legislación de nuestra nación refrenda la existencia de este derecho de igualdad, al contemplarlo propiamente en los artículos 1º y 4 de la Constitución Política de los Estados Unidos Mexicanos.</w:t>
      </w:r>
    </w:p>
    <w:p w:rsidR="007C6756" w:rsidRPr="007C6756" w:rsidRDefault="007C6756" w:rsidP="007C6756">
      <w:pPr>
        <w:spacing w:after="0" w:line="360" w:lineRule="auto"/>
        <w:ind w:left="0" w:right="0" w:firstLine="567"/>
        <w:rPr>
          <w:rFonts w:eastAsia="Times New Roman"/>
          <w:color w:val="auto"/>
          <w:szCs w:val="24"/>
          <w:lang w:val="es-ES" w:eastAsia="es-ES"/>
        </w:rPr>
      </w:pPr>
    </w:p>
    <w:p w:rsidR="007C6756" w:rsidRPr="007C6756" w:rsidRDefault="007C6756" w:rsidP="007C6756">
      <w:pPr>
        <w:spacing w:after="0" w:line="360" w:lineRule="auto"/>
        <w:ind w:left="0" w:right="0" w:firstLine="567"/>
        <w:rPr>
          <w:rFonts w:eastAsia="Times New Roman"/>
          <w:i/>
          <w:color w:val="auto"/>
          <w:szCs w:val="24"/>
          <w:lang w:val="es-ES" w:eastAsia="es-ES"/>
        </w:rPr>
      </w:pPr>
      <w:r w:rsidRPr="007C6756">
        <w:rPr>
          <w:rFonts w:eastAsia="Times New Roman"/>
          <w:color w:val="auto"/>
          <w:szCs w:val="24"/>
          <w:lang w:val="es-ES" w:eastAsia="es-ES"/>
        </w:rPr>
        <w:t xml:space="preserve"> </w:t>
      </w:r>
      <w:r w:rsidRPr="007C6756">
        <w:rPr>
          <w:rFonts w:eastAsia="Times New Roman"/>
          <w:color w:val="auto"/>
          <w:szCs w:val="24"/>
          <w:lang w:val="es-ES" w:eastAsia="es-ES"/>
        </w:rPr>
        <w:tab/>
        <w:t xml:space="preserve">El artículo 1º constitucional establece en su párrafo primero que </w:t>
      </w:r>
      <w:r w:rsidRPr="007C6756">
        <w:rPr>
          <w:rFonts w:eastAsia="Times New Roman"/>
          <w:i/>
          <w:color w:val="auto"/>
          <w:szCs w:val="24"/>
          <w:lang w:val="es-ES" w:eastAsia="es-ES"/>
        </w:rPr>
        <w:t xml:space="preserve">“todas las personas gozarán de los derechos humanos reconocidos en esta Constitución y en los tratados internacionales de los que el Estado Mexicano sea parte”; </w:t>
      </w:r>
      <w:r w:rsidRPr="007C6756">
        <w:rPr>
          <w:rFonts w:eastAsia="Times New Roman"/>
          <w:color w:val="auto"/>
          <w:szCs w:val="24"/>
          <w:lang w:val="es-ES" w:eastAsia="es-ES"/>
        </w:rPr>
        <w:t>De igual manera dispone en su último párrafo la prohibición a toda discriminación “</w:t>
      </w:r>
      <w:r w:rsidRPr="007C6756">
        <w:rPr>
          <w:rFonts w:eastAsia="Times New Roman"/>
          <w:i/>
          <w:color w:val="auto"/>
          <w:szCs w:val="24"/>
          <w:lang w:val="es-ES" w:eastAsia="es-ES"/>
        </w:rPr>
        <w:t>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7C6756" w:rsidRPr="007C6756" w:rsidRDefault="007C6756" w:rsidP="007C6756">
      <w:pPr>
        <w:spacing w:after="0" w:line="360" w:lineRule="auto"/>
        <w:ind w:left="0" w:right="0" w:firstLine="567"/>
        <w:rPr>
          <w:rFonts w:eastAsia="Times New Roman"/>
          <w:color w:val="auto"/>
          <w:szCs w:val="24"/>
          <w:lang w:val="es-ES" w:eastAsia="es-ES"/>
        </w:rPr>
      </w:pPr>
    </w:p>
    <w:p w:rsidR="007C6756" w:rsidRPr="007C6756" w:rsidRDefault="007C6756" w:rsidP="007C6756">
      <w:pPr>
        <w:spacing w:after="0" w:line="360" w:lineRule="auto"/>
        <w:ind w:left="0" w:right="0" w:firstLine="567"/>
        <w:rPr>
          <w:rFonts w:eastAsia="Times New Roman"/>
          <w:color w:val="auto"/>
          <w:szCs w:val="24"/>
          <w:lang w:val="es-ES" w:eastAsia="es-ES"/>
        </w:rPr>
      </w:pPr>
      <w:r w:rsidRPr="007C6756">
        <w:rPr>
          <w:rFonts w:eastAsia="Times New Roman"/>
          <w:color w:val="auto"/>
          <w:szCs w:val="24"/>
          <w:lang w:val="es-ES" w:eastAsia="es-ES"/>
        </w:rPr>
        <w:t>De igual forma, en el artículo 4 constitucional se manifiesta que “</w:t>
      </w:r>
      <w:r w:rsidRPr="007C6756">
        <w:rPr>
          <w:rFonts w:eastAsia="Times New Roman"/>
          <w:i/>
          <w:color w:val="auto"/>
          <w:szCs w:val="24"/>
          <w:lang w:val="es-ES" w:eastAsia="es-ES"/>
        </w:rPr>
        <w:t xml:space="preserve">el varón y la mujer son iguales ante la ley”, </w:t>
      </w:r>
      <w:r w:rsidRPr="007C6756">
        <w:rPr>
          <w:rFonts w:eastAsia="Times New Roman"/>
          <w:color w:val="auto"/>
          <w:szCs w:val="24"/>
          <w:lang w:val="es-ES" w:eastAsia="es-ES"/>
        </w:rPr>
        <w:t>por lo que con dichos artículos se plasma la directriz de nuestro país en referencia a los derechos humanos, y de manera más específica el relativo a la igualdad.</w:t>
      </w:r>
    </w:p>
    <w:p w:rsidR="007C6756" w:rsidRPr="007C6756" w:rsidRDefault="007C6756" w:rsidP="007C6756">
      <w:pPr>
        <w:spacing w:after="0" w:line="360" w:lineRule="auto"/>
        <w:ind w:left="0" w:right="0" w:firstLine="567"/>
        <w:rPr>
          <w:rFonts w:eastAsia="Times New Roman"/>
          <w:color w:val="auto"/>
          <w:szCs w:val="24"/>
          <w:lang w:val="es-ES" w:eastAsia="es-ES"/>
        </w:rPr>
      </w:pPr>
    </w:p>
    <w:p w:rsidR="007C6756" w:rsidRDefault="007C6756" w:rsidP="007C6756">
      <w:pPr>
        <w:spacing w:after="0" w:line="360" w:lineRule="auto"/>
        <w:ind w:left="0" w:right="0" w:firstLine="567"/>
        <w:rPr>
          <w:rFonts w:eastAsia="Times New Roman"/>
          <w:color w:val="auto"/>
          <w:szCs w:val="24"/>
          <w:lang w:val="es-ES" w:eastAsia="es-ES"/>
        </w:rPr>
      </w:pPr>
      <w:r w:rsidRPr="007C6756">
        <w:rPr>
          <w:rFonts w:eastAsia="Times New Roman"/>
          <w:color w:val="auto"/>
          <w:szCs w:val="24"/>
          <w:lang w:val="es-ES" w:eastAsia="es-ES"/>
        </w:rPr>
        <w:tab/>
        <w:t>Por lo que en el año 2006 se publicó la Ley General para la Igualdad entre Mujeres y Hombres, como norma reglamentaria del artículo 4o. de nuestra Constitución Federal, teniendo como objetivos principales promover la igualdad entre géneros y contribuir a la erradicación de todo tipo de discriminación; contribuir al adelanto de las mujeres; coadyuvar a la modificación de estereotipos que discriminen y promuevan la violencia de género e impulsar el desarrollo de programas que fomenten todo lo antes mencionado.</w:t>
      </w:r>
    </w:p>
    <w:p w:rsidR="004079B1" w:rsidRDefault="004079B1" w:rsidP="007C6756">
      <w:pPr>
        <w:spacing w:after="0" w:line="360" w:lineRule="auto"/>
        <w:ind w:left="0" w:right="0" w:firstLine="567"/>
        <w:rPr>
          <w:rFonts w:eastAsia="Times New Roman"/>
          <w:color w:val="auto"/>
          <w:szCs w:val="24"/>
          <w:lang w:val="es-ES" w:eastAsia="es-ES"/>
        </w:rPr>
      </w:pPr>
    </w:p>
    <w:p w:rsidR="004079B1" w:rsidRDefault="004079B1" w:rsidP="004079B1">
      <w:pPr>
        <w:spacing w:after="0" w:line="360" w:lineRule="auto"/>
        <w:ind w:left="0" w:right="0" w:firstLine="567"/>
        <w:rPr>
          <w:rFonts w:eastAsia="Times New Roman"/>
          <w:color w:val="auto"/>
          <w:szCs w:val="24"/>
          <w:lang w:val="es-ES" w:eastAsia="es-ES"/>
        </w:rPr>
      </w:pPr>
      <w:r w:rsidRPr="004079B1">
        <w:rPr>
          <w:rFonts w:eastAsia="Times New Roman"/>
          <w:color w:val="auto"/>
          <w:szCs w:val="24"/>
          <w:lang w:val="es-ES" w:eastAsia="es-ES"/>
        </w:rPr>
        <w:t>Sobre esta tesitura, y sumándose al fortalecimiento y protección de los derechos humanos, este Congreso Estatal aprobó en el 2010 la Ley para la Igualdad entre Mujeres y Hombres del Estado de Yucatán, que tiene por objeto regular y garantizar la igualdad entre mujeres y hombres, y establecer los mecanismos institucionales que orienten las políticas públicas del Estado hacia el cumplimiento de la igualdad sustantiva en los ámbitos público y privado, promoviendo el empoderamiento de las mujeres. Lo anterior con la finalidad de que nuestra entidad contara con una norma complementaria y orientada hacia este citado derecho.</w:t>
      </w:r>
    </w:p>
    <w:p w:rsidR="00FC6EC8" w:rsidRDefault="00FC6EC8" w:rsidP="004079B1">
      <w:pPr>
        <w:spacing w:after="0" w:line="360" w:lineRule="auto"/>
        <w:ind w:left="0" w:right="0" w:firstLine="567"/>
        <w:rPr>
          <w:rFonts w:eastAsia="Times New Roman"/>
          <w:color w:val="auto"/>
          <w:szCs w:val="24"/>
          <w:lang w:val="es-ES" w:eastAsia="es-ES"/>
        </w:rPr>
      </w:pPr>
    </w:p>
    <w:p w:rsidR="00B07CA2" w:rsidRDefault="00B07CA2" w:rsidP="007A4CA0">
      <w:pPr>
        <w:spacing w:after="0" w:line="360" w:lineRule="auto"/>
        <w:ind w:left="0" w:right="0" w:firstLine="567"/>
        <w:rPr>
          <w:rFonts w:eastAsia="Times New Roman"/>
          <w:color w:val="auto"/>
          <w:szCs w:val="24"/>
          <w:lang w:val="es-ES" w:eastAsia="es-ES"/>
        </w:rPr>
      </w:pPr>
      <w:r>
        <w:rPr>
          <w:rFonts w:eastAsia="Times New Roman"/>
          <w:color w:val="auto"/>
          <w:szCs w:val="24"/>
          <w:lang w:val="es-ES" w:eastAsia="es-ES"/>
        </w:rPr>
        <w:t>Ahora bien, puntualizando lo anterior</w:t>
      </w:r>
      <w:r w:rsidR="00552258">
        <w:rPr>
          <w:rFonts w:eastAsia="Times New Roman"/>
          <w:color w:val="auto"/>
          <w:szCs w:val="24"/>
          <w:lang w:val="es-ES" w:eastAsia="es-ES"/>
        </w:rPr>
        <w:t>,</w:t>
      </w:r>
      <w:r w:rsidR="007A4CA0">
        <w:rPr>
          <w:rFonts w:eastAsia="Times New Roman"/>
          <w:color w:val="auto"/>
          <w:szCs w:val="24"/>
          <w:lang w:val="es-ES" w:eastAsia="es-ES"/>
        </w:rPr>
        <w:t xml:space="preserve"> esta comisión permanente se pronuncia a favor de </w:t>
      </w:r>
      <w:r>
        <w:rPr>
          <w:rFonts w:eastAsia="Times New Roman"/>
          <w:color w:val="auto"/>
          <w:szCs w:val="24"/>
          <w:lang w:val="es-ES" w:eastAsia="es-ES"/>
        </w:rPr>
        <w:t xml:space="preserve">la </w:t>
      </w:r>
      <w:r w:rsidR="007A4CA0">
        <w:rPr>
          <w:rFonts w:eastAsia="Times New Roman"/>
          <w:color w:val="auto"/>
          <w:szCs w:val="24"/>
          <w:lang w:val="es-ES" w:eastAsia="es-ES"/>
        </w:rPr>
        <w:t>iniciativa, toda vez que</w:t>
      </w:r>
      <w:r w:rsidRPr="00B07CA2">
        <w:rPr>
          <w:rFonts w:eastAsia="Times New Roman"/>
          <w:color w:val="auto"/>
          <w:szCs w:val="24"/>
          <w:lang w:val="es-ES" w:eastAsia="es-ES"/>
        </w:rPr>
        <w:t xml:space="preserve"> busca reformar diversas disposiciones a la Ley de Seguridad Social para los Servidores Públicos del Estado de Yucatán, de sus Municipios y de los Organismos Públicos Coordinados y Descentralizados de Carácter Estatal, con el objeto de eliminar las prácticas discriminatorias que prevalecen hoy en día, y que impiden a las servidoras públicas ejercer plenamente sus prestaciones laborales contenidas en la legislación.</w:t>
      </w:r>
    </w:p>
    <w:p w:rsidR="007A4CA0" w:rsidRDefault="007A4CA0" w:rsidP="007A4CA0">
      <w:pPr>
        <w:spacing w:after="0" w:line="360" w:lineRule="auto"/>
        <w:ind w:left="0" w:right="0" w:firstLine="567"/>
        <w:rPr>
          <w:rFonts w:eastAsia="Times New Roman"/>
          <w:color w:val="auto"/>
          <w:szCs w:val="24"/>
          <w:lang w:val="es-ES" w:eastAsia="es-ES"/>
        </w:rPr>
      </w:pPr>
    </w:p>
    <w:p w:rsidR="007A4CA0" w:rsidRDefault="007A4CA0" w:rsidP="007A4CA0">
      <w:pPr>
        <w:spacing w:after="0" w:line="360" w:lineRule="auto"/>
        <w:ind w:left="0" w:right="0" w:firstLine="567"/>
        <w:rPr>
          <w:rFonts w:eastAsia="Times New Roman"/>
          <w:color w:val="auto"/>
          <w:szCs w:val="24"/>
          <w:lang w:eastAsia="es-ES"/>
        </w:rPr>
      </w:pPr>
      <w:r>
        <w:rPr>
          <w:rFonts w:eastAsia="Times New Roman"/>
          <w:color w:val="auto"/>
          <w:szCs w:val="24"/>
          <w:lang w:eastAsia="es-ES"/>
        </w:rPr>
        <w:t xml:space="preserve">Se dice lo anterior, toda vez que en la actualidad existen </w:t>
      </w:r>
      <w:r w:rsidRPr="007A4CA0">
        <w:rPr>
          <w:rFonts w:eastAsia="Times New Roman"/>
          <w:color w:val="auto"/>
          <w:szCs w:val="24"/>
          <w:lang w:eastAsia="es-ES"/>
        </w:rPr>
        <w:t>actos de discriminación</w:t>
      </w:r>
      <w:r>
        <w:rPr>
          <w:rFonts w:eastAsia="Times New Roman"/>
          <w:color w:val="auto"/>
          <w:szCs w:val="24"/>
          <w:lang w:eastAsia="es-ES"/>
        </w:rPr>
        <w:t xml:space="preserve"> que</w:t>
      </w:r>
      <w:r w:rsidRPr="007A4CA0">
        <w:rPr>
          <w:rFonts w:eastAsia="Times New Roman"/>
          <w:color w:val="auto"/>
          <w:szCs w:val="24"/>
          <w:lang w:eastAsia="es-ES"/>
        </w:rPr>
        <w:t xml:space="preserve"> impactan a miembros de la familia y dependientes económicos de las mujeres trab</w:t>
      </w:r>
      <w:r>
        <w:rPr>
          <w:rFonts w:eastAsia="Times New Roman"/>
          <w:color w:val="auto"/>
          <w:szCs w:val="24"/>
          <w:lang w:eastAsia="es-ES"/>
        </w:rPr>
        <w:t xml:space="preserve">ajadoras en el servicio público, como son los derechos </w:t>
      </w:r>
      <w:r w:rsidRPr="007A4CA0">
        <w:rPr>
          <w:rFonts w:eastAsia="Times New Roman"/>
          <w:color w:val="auto"/>
          <w:szCs w:val="24"/>
          <w:lang w:eastAsia="es-ES"/>
        </w:rPr>
        <w:t>al acceso a la s</w:t>
      </w:r>
      <w:r>
        <w:rPr>
          <w:rFonts w:eastAsia="Times New Roman"/>
          <w:color w:val="auto"/>
          <w:szCs w:val="24"/>
          <w:lang w:eastAsia="es-ES"/>
        </w:rPr>
        <w:t>alud</w:t>
      </w:r>
      <w:r w:rsidRPr="007A4CA0">
        <w:rPr>
          <w:rFonts w:eastAsia="Times New Roman"/>
          <w:color w:val="auto"/>
          <w:szCs w:val="24"/>
          <w:lang w:eastAsia="es-ES"/>
        </w:rPr>
        <w:t>, protección de los medios de subsistencia, prestaciones económicas y servicios sociales</w:t>
      </w:r>
      <w:r w:rsidR="00B45001">
        <w:rPr>
          <w:rFonts w:eastAsia="Times New Roman"/>
          <w:color w:val="auto"/>
          <w:szCs w:val="24"/>
          <w:lang w:eastAsia="es-ES"/>
        </w:rPr>
        <w:t>,</w:t>
      </w:r>
      <w:r w:rsidRPr="007A4CA0">
        <w:rPr>
          <w:rFonts w:eastAsia="Times New Roman"/>
          <w:color w:val="auto"/>
          <w:szCs w:val="24"/>
          <w:lang w:eastAsia="es-ES"/>
        </w:rPr>
        <w:t xml:space="preserve"> </w:t>
      </w:r>
      <w:r>
        <w:rPr>
          <w:rFonts w:eastAsia="Times New Roman"/>
          <w:color w:val="auto"/>
          <w:szCs w:val="24"/>
          <w:lang w:eastAsia="es-ES"/>
        </w:rPr>
        <w:t>prestaciones que el día de hoy</w:t>
      </w:r>
      <w:r w:rsidR="00B45001">
        <w:rPr>
          <w:rFonts w:eastAsia="Times New Roman"/>
          <w:color w:val="auto"/>
          <w:szCs w:val="24"/>
          <w:lang w:eastAsia="es-ES"/>
        </w:rPr>
        <w:t xml:space="preserve"> disfrutan las trabajadoras al servicio</w:t>
      </w:r>
      <w:r>
        <w:rPr>
          <w:rFonts w:eastAsia="Times New Roman"/>
          <w:color w:val="auto"/>
          <w:szCs w:val="24"/>
          <w:lang w:eastAsia="es-ES"/>
        </w:rPr>
        <w:t xml:space="preserve"> del Estado y los Municipios.</w:t>
      </w:r>
    </w:p>
    <w:p w:rsidR="007A4CA0" w:rsidRPr="007A4CA0" w:rsidRDefault="007A4CA0" w:rsidP="007A4CA0">
      <w:pPr>
        <w:spacing w:after="0" w:line="360" w:lineRule="auto"/>
        <w:ind w:left="0" w:right="0" w:firstLine="567"/>
        <w:rPr>
          <w:rFonts w:eastAsia="Times New Roman"/>
          <w:color w:val="auto"/>
          <w:szCs w:val="24"/>
          <w:lang w:eastAsia="es-ES"/>
        </w:rPr>
      </w:pPr>
    </w:p>
    <w:p w:rsidR="007A4CA0" w:rsidRDefault="007A4CA0" w:rsidP="007A4CA0">
      <w:pPr>
        <w:spacing w:after="0" w:line="360" w:lineRule="auto"/>
        <w:ind w:left="0" w:right="0" w:firstLine="567"/>
        <w:rPr>
          <w:rFonts w:eastAsia="Times New Roman"/>
          <w:color w:val="auto"/>
          <w:szCs w:val="24"/>
          <w:lang w:eastAsia="es-ES"/>
        </w:rPr>
      </w:pPr>
      <w:r>
        <w:rPr>
          <w:rFonts w:eastAsia="Times New Roman"/>
          <w:color w:val="auto"/>
          <w:szCs w:val="24"/>
          <w:lang w:eastAsia="es-ES"/>
        </w:rPr>
        <w:t>Esto es así toda vez que en la l</w:t>
      </w:r>
      <w:r w:rsidRPr="007A4CA0">
        <w:rPr>
          <w:rFonts w:eastAsia="Times New Roman"/>
          <w:color w:val="auto"/>
          <w:szCs w:val="24"/>
          <w:lang w:eastAsia="es-ES"/>
        </w:rPr>
        <w:t>ey, en su artículo 23, fracción I, se señala que tendrá derecho a la asistencia médica, quirúrgica, farmacéutica y hospitalaria el esposo de la servidora pública o pensionista o a falta de éste el concubinario “</w:t>
      </w:r>
      <w:r w:rsidRPr="007A4CA0">
        <w:rPr>
          <w:rFonts w:eastAsia="Times New Roman"/>
          <w:i/>
          <w:iCs/>
          <w:color w:val="auto"/>
          <w:szCs w:val="24"/>
          <w:lang w:eastAsia="es-ES"/>
        </w:rPr>
        <w:t>cuando se encuentre totalmente incapacitado para trabajar</w:t>
      </w:r>
      <w:r w:rsidRPr="007A4CA0">
        <w:rPr>
          <w:rFonts w:eastAsia="Times New Roman"/>
          <w:color w:val="auto"/>
          <w:szCs w:val="24"/>
          <w:lang w:eastAsia="es-ES"/>
        </w:rPr>
        <w:t>”. Asimismo, el artículo 102 únicamente considera como “familiares o dependientes económicos del servidor público o del jubilado” los siguientes:</w:t>
      </w:r>
    </w:p>
    <w:p w:rsidR="007A4CA0" w:rsidRPr="007A4CA0" w:rsidRDefault="007A4CA0" w:rsidP="007A4CA0">
      <w:pPr>
        <w:spacing w:after="0" w:line="360" w:lineRule="auto"/>
        <w:ind w:left="0" w:right="0" w:firstLine="567"/>
        <w:rPr>
          <w:rFonts w:eastAsia="Times New Roman"/>
          <w:color w:val="auto"/>
          <w:szCs w:val="24"/>
          <w:lang w:eastAsia="es-ES"/>
        </w:rPr>
      </w:pPr>
    </w:p>
    <w:p w:rsidR="007A4CA0" w:rsidRPr="007A4CA0" w:rsidRDefault="007A4CA0" w:rsidP="007A4CA0">
      <w:pPr>
        <w:spacing w:after="0" w:line="360" w:lineRule="auto"/>
        <w:ind w:left="567" w:right="0" w:firstLine="0"/>
        <w:rPr>
          <w:rFonts w:eastAsia="Times New Roman"/>
          <w:iCs/>
          <w:color w:val="auto"/>
          <w:szCs w:val="24"/>
          <w:lang w:eastAsia="es-ES"/>
        </w:rPr>
      </w:pPr>
      <w:r w:rsidRPr="007A4CA0">
        <w:rPr>
          <w:rFonts w:eastAsia="Times New Roman"/>
          <w:iCs/>
          <w:color w:val="auto"/>
          <w:szCs w:val="24"/>
          <w:lang w:eastAsia="es-ES"/>
        </w:rPr>
        <w:t>I.-</w:t>
      </w:r>
      <w:r w:rsidR="007E3A0C">
        <w:rPr>
          <w:rFonts w:eastAsia="Times New Roman"/>
          <w:iCs/>
          <w:color w:val="auto"/>
          <w:szCs w:val="24"/>
          <w:lang w:eastAsia="es-ES"/>
        </w:rPr>
        <w:t xml:space="preserve"> </w:t>
      </w:r>
      <w:r w:rsidRPr="007A4CA0">
        <w:rPr>
          <w:rFonts w:eastAsia="Times New Roman"/>
          <w:iCs/>
          <w:color w:val="auto"/>
          <w:szCs w:val="24"/>
          <w:lang w:eastAsia="es-ES"/>
        </w:rPr>
        <w:t>El cónyuge; los hijos menores de dieciocho años; y los hijos que hayan sido declarados, por autoridad judicial, con incapacidad física o mental.</w:t>
      </w:r>
    </w:p>
    <w:p w:rsidR="007A4CA0" w:rsidRPr="007A4CA0" w:rsidRDefault="007A4CA0" w:rsidP="007A4CA0">
      <w:pPr>
        <w:spacing w:after="0" w:line="360" w:lineRule="auto"/>
        <w:ind w:left="567" w:right="0" w:firstLine="0"/>
        <w:rPr>
          <w:rFonts w:eastAsia="Times New Roman"/>
          <w:iCs/>
          <w:color w:val="auto"/>
          <w:szCs w:val="24"/>
          <w:lang w:eastAsia="es-ES"/>
        </w:rPr>
      </w:pPr>
      <w:r w:rsidRPr="007A4CA0">
        <w:rPr>
          <w:rFonts w:eastAsia="Times New Roman"/>
          <w:iCs/>
          <w:color w:val="auto"/>
          <w:szCs w:val="24"/>
          <w:lang w:eastAsia="es-ES"/>
        </w:rPr>
        <w:t>II.-</w:t>
      </w:r>
      <w:r w:rsidR="007E3A0C">
        <w:rPr>
          <w:rFonts w:eastAsia="Times New Roman"/>
          <w:iCs/>
          <w:color w:val="auto"/>
          <w:szCs w:val="24"/>
          <w:lang w:eastAsia="es-ES"/>
        </w:rPr>
        <w:t xml:space="preserve"> </w:t>
      </w:r>
      <w:r w:rsidRPr="007A4CA0">
        <w:rPr>
          <w:rFonts w:eastAsia="Times New Roman"/>
          <w:iCs/>
          <w:color w:val="auto"/>
          <w:szCs w:val="24"/>
          <w:lang w:eastAsia="es-ES"/>
        </w:rPr>
        <w:t xml:space="preserve">A falta de cónyuge, la concubina, siempre que el servidor público estuviere libre de matrimonio y le hubiere dado el tratamiento de esposa durante los últimos cinco años.  </w:t>
      </w:r>
    </w:p>
    <w:p w:rsidR="007A4CA0" w:rsidRDefault="007A4CA0" w:rsidP="007A4CA0">
      <w:pPr>
        <w:spacing w:after="0" w:line="360" w:lineRule="auto"/>
        <w:ind w:left="567" w:right="0" w:firstLine="0"/>
        <w:rPr>
          <w:rFonts w:eastAsia="Times New Roman"/>
          <w:color w:val="auto"/>
          <w:szCs w:val="24"/>
          <w:lang w:eastAsia="es-ES"/>
        </w:rPr>
      </w:pPr>
      <w:r w:rsidRPr="007A4CA0">
        <w:rPr>
          <w:rFonts w:eastAsia="Times New Roman"/>
          <w:iCs/>
          <w:color w:val="auto"/>
          <w:szCs w:val="24"/>
          <w:lang w:eastAsia="es-ES"/>
        </w:rPr>
        <w:t>III.- Los ascendientes directos en primer grado si dependen económicamente del servidor público o del jubilado</w:t>
      </w:r>
      <w:r w:rsidRPr="007A4CA0">
        <w:rPr>
          <w:rFonts w:eastAsia="Times New Roman"/>
          <w:color w:val="auto"/>
          <w:szCs w:val="24"/>
          <w:lang w:eastAsia="es-ES"/>
        </w:rPr>
        <w:t>.</w:t>
      </w:r>
    </w:p>
    <w:p w:rsidR="007A4CA0" w:rsidRPr="007A4CA0" w:rsidRDefault="007A4CA0" w:rsidP="007A4CA0">
      <w:pPr>
        <w:spacing w:after="0" w:line="360" w:lineRule="auto"/>
        <w:ind w:left="567" w:right="0" w:firstLine="0"/>
        <w:rPr>
          <w:rFonts w:eastAsia="Times New Roman"/>
          <w:color w:val="auto"/>
          <w:szCs w:val="24"/>
          <w:lang w:eastAsia="es-ES"/>
        </w:rPr>
      </w:pPr>
    </w:p>
    <w:p w:rsidR="007A4CA0" w:rsidRDefault="007A4CA0" w:rsidP="007A4CA0">
      <w:pPr>
        <w:spacing w:after="0" w:line="360" w:lineRule="auto"/>
        <w:ind w:left="0" w:right="0" w:firstLine="567"/>
        <w:rPr>
          <w:rFonts w:eastAsia="Times New Roman"/>
          <w:color w:val="auto"/>
          <w:szCs w:val="24"/>
          <w:lang w:eastAsia="es-ES"/>
        </w:rPr>
      </w:pPr>
      <w:r w:rsidRPr="007A4CA0">
        <w:rPr>
          <w:rFonts w:eastAsia="Times New Roman"/>
          <w:color w:val="auto"/>
          <w:szCs w:val="24"/>
          <w:lang w:eastAsia="es-ES"/>
        </w:rPr>
        <w:t>Como se puede apreciar, esto representa un acto de discriminación a la mujer trabajadora al servicio del estado, pues a diferencia de su contraparte varón, en el régimen actual no se contempla la plena posibilidad de otorgarle al esposo o al concubinario el derecho a recibir asistencia médica, quirúrgica, farmacéutica y hospitalaria sin la necesidad de encontrarse “totalmente incapacitado para trabajar”; de igual forma, resulta discriminatorio, que no se encuentre textualmente, la posibilidad que, la servidora pública, pueda considerar al concubinario como un “dependiente económico”, lo que imposibilita que pueda ser beneficiario de las prestaciones y servicios sociales que marca la ley.</w:t>
      </w:r>
    </w:p>
    <w:p w:rsidR="007A4CA0" w:rsidRDefault="007A4CA0" w:rsidP="007A4CA0">
      <w:pPr>
        <w:spacing w:after="0" w:line="360" w:lineRule="auto"/>
        <w:ind w:left="0" w:right="0" w:firstLine="567"/>
        <w:rPr>
          <w:rFonts w:eastAsia="Times New Roman"/>
          <w:color w:val="auto"/>
          <w:szCs w:val="24"/>
          <w:lang w:eastAsia="es-ES"/>
        </w:rPr>
      </w:pPr>
    </w:p>
    <w:p w:rsidR="00C151B5" w:rsidRDefault="00C151B5" w:rsidP="00C151B5">
      <w:pPr>
        <w:spacing w:after="0" w:line="360" w:lineRule="auto"/>
        <w:ind w:left="0" w:right="0" w:firstLine="567"/>
        <w:rPr>
          <w:rFonts w:eastAsia="Times New Roman"/>
          <w:color w:val="auto"/>
          <w:szCs w:val="24"/>
          <w:lang w:eastAsia="es-ES"/>
        </w:rPr>
      </w:pPr>
      <w:r>
        <w:rPr>
          <w:rFonts w:eastAsia="Times New Roman"/>
          <w:color w:val="auto"/>
          <w:szCs w:val="24"/>
          <w:lang w:eastAsia="es-ES"/>
        </w:rPr>
        <w:t xml:space="preserve">En este sentido, </w:t>
      </w:r>
      <w:r w:rsidRPr="00C151B5">
        <w:rPr>
          <w:rFonts w:eastAsia="Times New Roman"/>
          <w:color w:val="auto"/>
          <w:szCs w:val="24"/>
          <w:lang w:eastAsia="es-ES"/>
        </w:rPr>
        <w:t>se propone</w:t>
      </w:r>
      <w:r>
        <w:rPr>
          <w:rFonts w:eastAsia="Times New Roman"/>
          <w:color w:val="auto"/>
          <w:szCs w:val="24"/>
          <w:lang w:eastAsia="es-ES"/>
        </w:rPr>
        <w:t xml:space="preserve"> modificar el mencionado artículo para </w:t>
      </w:r>
      <w:r w:rsidRPr="00C151B5">
        <w:rPr>
          <w:rFonts w:eastAsia="Times New Roman"/>
          <w:color w:val="auto"/>
          <w:szCs w:val="24"/>
          <w:lang w:eastAsia="es-ES"/>
        </w:rPr>
        <w:t xml:space="preserve">eliminar el otorgamiento condicionado al esposo o al concubinario de recibir asistencia médica, quirúrgica, farmacéutica y hospitalaria, contenido en el artículo 23. </w:t>
      </w:r>
    </w:p>
    <w:p w:rsidR="00C151B5" w:rsidRPr="00C151B5" w:rsidRDefault="00C151B5" w:rsidP="00C151B5">
      <w:pPr>
        <w:spacing w:after="0" w:line="360" w:lineRule="auto"/>
        <w:ind w:left="0" w:right="0" w:firstLine="567"/>
        <w:rPr>
          <w:rFonts w:eastAsia="Times New Roman"/>
          <w:color w:val="auto"/>
          <w:szCs w:val="24"/>
          <w:lang w:eastAsia="es-ES"/>
        </w:rPr>
      </w:pPr>
    </w:p>
    <w:p w:rsidR="00C151B5" w:rsidRDefault="00C151B5" w:rsidP="00C151B5">
      <w:pPr>
        <w:spacing w:after="0" w:line="360" w:lineRule="auto"/>
        <w:ind w:left="0" w:right="0" w:firstLine="567"/>
        <w:rPr>
          <w:rFonts w:eastAsia="Times New Roman"/>
          <w:color w:val="auto"/>
          <w:szCs w:val="24"/>
          <w:lang w:eastAsia="es-ES"/>
        </w:rPr>
      </w:pPr>
      <w:r w:rsidRPr="00C151B5">
        <w:rPr>
          <w:rFonts w:eastAsia="Times New Roman"/>
          <w:color w:val="auto"/>
          <w:szCs w:val="24"/>
          <w:lang w:eastAsia="es-ES"/>
        </w:rPr>
        <w:t xml:space="preserve">Asimismo, se propone </w:t>
      </w:r>
      <w:r>
        <w:rPr>
          <w:rFonts w:eastAsia="Times New Roman"/>
          <w:color w:val="auto"/>
          <w:szCs w:val="24"/>
          <w:lang w:eastAsia="es-ES"/>
        </w:rPr>
        <w:t xml:space="preserve">reformar </w:t>
      </w:r>
      <w:r w:rsidRPr="00C151B5">
        <w:rPr>
          <w:rFonts w:eastAsia="Times New Roman"/>
          <w:color w:val="auto"/>
          <w:szCs w:val="24"/>
          <w:lang w:eastAsia="es-ES"/>
        </w:rPr>
        <w:t>el artículo 102,</w:t>
      </w:r>
      <w:r>
        <w:rPr>
          <w:rFonts w:eastAsia="Times New Roman"/>
          <w:color w:val="auto"/>
          <w:szCs w:val="24"/>
          <w:lang w:eastAsia="es-ES"/>
        </w:rPr>
        <w:t xml:space="preserve"> para establecer</w:t>
      </w:r>
      <w:r w:rsidRPr="00C151B5">
        <w:rPr>
          <w:rFonts w:eastAsia="Times New Roman"/>
          <w:color w:val="auto"/>
          <w:szCs w:val="24"/>
          <w:lang w:eastAsia="es-ES"/>
        </w:rPr>
        <w:t xml:space="preserve"> al concubinario como dependiente económico de la trabajadora al servicio público o en jubilación; y como consecuencia lógica, </w:t>
      </w:r>
      <w:r>
        <w:rPr>
          <w:rFonts w:eastAsia="Times New Roman"/>
          <w:color w:val="auto"/>
          <w:szCs w:val="24"/>
          <w:lang w:eastAsia="es-ES"/>
        </w:rPr>
        <w:t>se modifica</w:t>
      </w:r>
      <w:r w:rsidRPr="00C151B5">
        <w:rPr>
          <w:rFonts w:eastAsia="Times New Roman"/>
          <w:color w:val="auto"/>
          <w:szCs w:val="24"/>
          <w:lang w:eastAsia="es-ES"/>
        </w:rPr>
        <w:t xml:space="preserve"> los artículos 103 y 69, </w:t>
      </w:r>
      <w:r>
        <w:rPr>
          <w:rFonts w:eastAsia="Times New Roman"/>
          <w:color w:val="auto"/>
          <w:szCs w:val="24"/>
          <w:lang w:eastAsia="es-ES"/>
        </w:rPr>
        <w:t xml:space="preserve">que </w:t>
      </w:r>
      <w:r w:rsidRPr="00C151B5">
        <w:rPr>
          <w:rFonts w:eastAsia="Times New Roman"/>
          <w:color w:val="auto"/>
          <w:szCs w:val="24"/>
          <w:lang w:eastAsia="es-ES"/>
        </w:rPr>
        <w:t xml:space="preserve">hacen referencia a la acreditación de la dependencia económica, y las condicionantes para la conclusión del disfrute de pensión, respectivamente. </w:t>
      </w:r>
    </w:p>
    <w:p w:rsidR="00C151B5" w:rsidRDefault="00C151B5" w:rsidP="00C151B5">
      <w:pPr>
        <w:spacing w:after="0" w:line="360" w:lineRule="auto"/>
        <w:ind w:left="0" w:right="0" w:firstLine="567"/>
        <w:rPr>
          <w:rFonts w:eastAsia="Times New Roman"/>
          <w:color w:val="auto"/>
          <w:szCs w:val="24"/>
          <w:lang w:eastAsia="es-ES"/>
        </w:rPr>
      </w:pPr>
      <w:r>
        <w:rPr>
          <w:rFonts w:eastAsia="Times New Roman"/>
          <w:color w:val="auto"/>
          <w:szCs w:val="24"/>
          <w:lang w:eastAsia="es-ES"/>
        </w:rPr>
        <w:t xml:space="preserve">Por lo </w:t>
      </w:r>
      <w:r w:rsidR="001E146C">
        <w:rPr>
          <w:rFonts w:eastAsia="Times New Roman"/>
          <w:color w:val="auto"/>
          <w:szCs w:val="24"/>
          <w:lang w:eastAsia="es-ES"/>
        </w:rPr>
        <w:t>anterior</w:t>
      </w:r>
      <w:r>
        <w:rPr>
          <w:rFonts w:eastAsia="Times New Roman"/>
          <w:color w:val="auto"/>
          <w:szCs w:val="24"/>
          <w:lang w:eastAsia="es-ES"/>
        </w:rPr>
        <w:t xml:space="preserve">, esta comisión dictaminadora se pronuncia a favor de la </w:t>
      </w:r>
      <w:r w:rsidR="001E146C">
        <w:rPr>
          <w:rFonts w:eastAsia="Times New Roman"/>
          <w:color w:val="auto"/>
          <w:szCs w:val="24"/>
          <w:lang w:eastAsia="es-ES"/>
        </w:rPr>
        <w:t>iniciativa</w:t>
      </w:r>
      <w:r>
        <w:rPr>
          <w:rFonts w:eastAsia="Times New Roman"/>
          <w:color w:val="auto"/>
          <w:szCs w:val="24"/>
          <w:lang w:eastAsia="es-ES"/>
        </w:rPr>
        <w:t xml:space="preserve"> en m</w:t>
      </w:r>
      <w:r w:rsidR="00BC0169">
        <w:rPr>
          <w:rFonts w:eastAsia="Times New Roman"/>
          <w:color w:val="auto"/>
          <w:szCs w:val="24"/>
          <w:lang w:eastAsia="es-ES"/>
        </w:rPr>
        <w:t>ateria de igualdad entre mujeres y hombres</w:t>
      </w:r>
      <w:r w:rsidR="001E146C">
        <w:rPr>
          <w:rFonts w:eastAsia="Times New Roman"/>
          <w:color w:val="auto"/>
          <w:szCs w:val="24"/>
          <w:lang w:eastAsia="es-ES"/>
        </w:rPr>
        <w:t xml:space="preserve">, toda vez que si bien la </w:t>
      </w:r>
      <w:r w:rsidRPr="00C151B5">
        <w:rPr>
          <w:rFonts w:eastAsia="Times New Roman"/>
          <w:color w:val="auto"/>
          <w:szCs w:val="24"/>
          <w:lang w:eastAsia="es-ES"/>
        </w:rPr>
        <w:t>lucha por la igualdad ha sido constante, la inclusión de género ha sido lenta y desproporcionada entre hombres y mujeres en nuestro estado, por ende consideramos importante seguir avanzando en el tema adecuando nuestra normatividad local a todo cambio que resulte benéfico en materia de igualdad de género.</w:t>
      </w:r>
    </w:p>
    <w:p w:rsidR="001E146C" w:rsidRPr="00C151B5" w:rsidRDefault="001E146C" w:rsidP="00C151B5">
      <w:pPr>
        <w:spacing w:after="0" w:line="360" w:lineRule="auto"/>
        <w:ind w:left="0" w:right="0" w:firstLine="567"/>
        <w:rPr>
          <w:rFonts w:eastAsia="Times New Roman"/>
          <w:color w:val="auto"/>
          <w:szCs w:val="24"/>
          <w:lang w:eastAsia="es-ES"/>
        </w:rPr>
      </w:pPr>
    </w:p>
    <w:p w:rsidR="003439A6" w:rsidRDefault="00202FA8" w:rsidP="00A70611">
      <w:pPr>
        <w:autoSpaceDE w:val="0"/>
        <w:autoSpaceDN w:val="0"/>
        <w:adjustRightInd w:val="0"/>
        <w:spacing w:after="0" w:line="360" w:lineRule="auto"/>
        <w:ind w:left="0" w:firstLine="708"/>
        <w:rPr>
          <w:bCs/>
          <w:color w:val="auto"/>
          <w:szCs w:val="24"/>
        </w:rPr>
      </w:pPr>
      <w:r w:rsidRPr="00147840">
        <w:rPr>
          <w:b/>
          <w:color w:val="auto"/>
          <w:szCs w:val="24"/>
        </w:rPr>
        <w:t>TERCERA</w:t>
      </w:r>
      <w:r w:rsidR="00F605FF" w:rsidRPr="00147840">
        <w:rPr>
          <w:b/>
          <w:color w:val="auto"/>
          <w:szCs w:val="24"/>
        </w:rPr>
        <w:t>.</w:t>
      </w:r>
      <w:r w:rsidR="009F43A4" w:rsidRPr="00147840">
        <w:rPr>
          <w:b/>
          <w:color w:val="auto"/>
          <w:szCs w:val="24"/>
        </w:rPr>
        <w:t xml:space="preserve"> </w:t>
      </w:r>
      <w:r w:rsidR="001F2C51" w:rsidRPr="00147840">
        <w:rPr>
          <w:color w:val="auto"/>
          <w:szCs w:val="24"/>
        </w:rPr>
        <w:t xml:space="preserve">Con respecto a la iniciativa </w:t>
      </w:r>
      <w:r w:rsidR="00A70611">
        <w:rPr>
          <w:color w:val="auto"/>
          <w:szCs w:val="24"/>
        </w:rPr>
        <w:t xml:space="preserve">presentada </w:t>
      </w:r>
      <w:r w:rsidR="00FC6EC8">
        <w:rPr>
          <w:color w:val="auto"/>
          <w:szCs w:val="24"/>
        </w:rPr>
        <w:t xml:space="preserve">que modifica </w:t>
      </w:r>
      <w:r w:rsidR="00FC6EC8" w:rsidRPr="00FC6EC8">
        <w:rPr>
          <w:color w:val="auto"/>
          <w:szCs w:val="24"/>
        </w:rPr>
        <w:t xml:space="preserve">la </w:t>
      </w:r>
      <w:r w:rsidR="00FC6EC8" w:rsidRPr="00FC6EC8">
        <w:rPr>
          <w:bCs/>
          <w:color w:val="auto"/>
          <w:szCs w:val="24"/>
        </w:rPr>
        <w:t>Ley de Seguridad Social para los Servidores Públicos del Estado de Yucatán, de sus Municipios y de los Organismos Públicos Coordinados y Descentralizados de Carácter Estatal y</w:t>
      </w:r>
      <w:r w:rsidR="00FC6EC8" w:rsidRPr="00FC6EC8">
        <w:rPr>
          <w:color w:val="auto"/>
          <w:szCs w:val="24"/>
        </w:rPr>
        <w:t xml:space="preserve"> la Ley de los Trabajadores al Servicios del Estado y Municipios de Yucatán</w:t>
      </w:r>
      <w:r w:rsidR="00FC6EC8" w:rsidRPr="00FC6EC8">
        <w:rPr>
          <w:bCs/>
          <w:color w:val="auto"/>
          <w:szCs w:val="24"/>
        </w:rPr>
        <w:t>,</w:t>
      </w:r>
      <w:r w:rsidR="00FC6EC8" w:rsidRPr="00FC6EC8">
        <w:rPr>
          <w:color w:val="auto"/>
          <w:szCs w:val="24"/>
        </w:rPr>
        <w:t xml:space="preserve"> </w:t>
      </w:r>
      <w:r w:rsidR="00FC6EC8" w:rsidRPr="00FC6EC8">
        <w:rPr>
          <w:bCs/>
          <w:color w:val="auto"/>
          <w:szCs w:val="24"/>
        </w:rPr>
        <w:t>en materia de pensión, s</w:t>
      </w:r>
      <w:r w:rsidR="00FC6EC8" w:rsidRPr="00FC6EC8">
        <w:rPr>
          <w:color w:val="auto"/>
          <w:szCs w:val="24"/>
        </w:rPr>
        <w:t>uscrita</w:t>
      </w:r>
      <w:r w:rsidR="00206627">
        <w:rPr>
          <w:color w:val="auto"/>
          <w:szCs w:val="24"/>
        </w:rPr>
        <w:t xml:space="preserve"> por</w:t>
      </w:r>
      <w:r w:rsidR="00FC6EC8" w:rsidRPr="00FC6EC8">
        <w:rPr>
          <w:color w:val="auto"/>
          <w:szCs w:val="24"/>
        </w:rPr>
        <w:t xml:space="preserve"> </w:t>
      </w:r>
      <w:r w:rsidR="00FC6EC8" w:rsidRPr="00FC6EC8">
        <w:rPr>
          <w:bCs/>
          <w:color w:val="auto"/>
          <w:szCs w:val="24"/>
        </w:rPr>
        <w:t>el diputado Luis María Aguilar Castillo</w:t>
      </w:r>
      <w:r w:rsidR="00FC6EC8">
        <w:rPr>
          <w:bCs/>
          <w:color w:val="auto"/>
          <w:szCs w:val="24"/>
        </w:rPr>
        <w:t>, se esgrime lo siguiente.</w:t>
      </w:r>
    </w:p>
    <w:p w:rsidR="00FC6EC8" w:rsidRDefault="00FC6EC8" w:rsidP="00A70611">
      <w:pPr>
        <w:autoSpaceDE w:val="0"/>
        <w:autoSpaceDN w:val="0"/>
        <w:adjustRightInd w:val="0"/>
        <w:spacing w:after="0" w:line="360" w:lineRule="auto"/>
        <w:ind w:left="0" w:firstLine="708"/>
        <w:rPr>
          <w:bCs/>
          <w:color w:val="auto"/>
          <w:szCs w:val="24"/>
        </w:rPr>
      </w:pPr>
    </w:p>
    <w:p w:rsidR="0011469F" w:rsidRDefault="00865463" w:rsidP="00865463">
      <w:pPr>
        <w:autoSpaceDE w:val="0"/>
        <w:autoSpaceDN w:val="0"/>
        <w:adjustRightInd w:val="0"/>
        <w:spacing w:after="0" w:line="360" w:lineRule="auto"/>
        <w:ind w:left="0" w:firstLine="708"/>
        <w:rPr>
          <w:bCs/>
          <w:color w:val="auto"/>
          <w:szCs w:val="24"/>
          <w:lang w:val="es-ES_tradnl"/>
        </w:rPr>
      </w:pPr>
      <w:r>
        <w:rPr>
          <w:bCs/>
          <w:color w:val="auto"/>
          <w:szCs w:val="24"/>
        </w:rPr>
        <w:t>L</w:t>
      </w:r>
      <w:r w:rsidRPr="00865463">
        <w:rPr>
          <w:bCs/>
          <w:color w:val="auto"/>
          <w:szCs w:val="24"/>
        </w:rPr>
        <w:t xml:space="preserve">a iniciativa que se pone a consideración, conlleva </w:t>
      </w:r>
      <w:r>
        <w:rPr>
          <w:bCs/>
          <w:color w:val="auto"/>
          <w:szCs w:val="24"/>
        </w:rPr>
        <w:t xml:space="preserve">reformas a las </w:t>
      </w:r>
      <w:r w:rsidRPr="00865463">
        <w:rPr>
          <w:bCs/>
          <w:color w:val="auto"/>
          <w:szCs w:val="24"/>
        </w:rPr>
        <w:t xml:space="preserve">disposiciones de la </w:t>
      </w:r>
      <w:r w:rsidRPr="00865463">
        <w:rPr>
          <w:bCs/>
          <w:color w:val="auto"/>
          <w:szCs w:val="24"/>
          <w:lang w:val="es-ES_tradnl"/>
        </w:rPr>
        <w:t>Ley de Seguridad Social para los Servidores Públicos del Estado de Yucatán, de sus Municipios y de los Organismos Públicos Coordinados y Descentralizados de Carácter Estatal, las cuales materializan el hecho de poder</w:t>
      </w:r>
      <w:r w:rsidR="0011469F">
        <w:rPr>
          <w:bCs/>
          <w:color w:val="auto"/>
          <w:szCs w:val="24"/>
          <w:lang w:val="es-ES_tradnl"/>
        </w:rPr>
        <w:t xml:space="preserve"> garantizar a los </w:t>
      </w:r>
      <w:r w:rsidR="0011469F" w:rsidRPr="0011469F">
        <w:rPr>
          <w:bCs/>
          <w:color w:val="auto"/>
          <w:szCs w:val="24"/>
          <w:lang w:val="es-ES"/>
        </w:rPr>
        <w:t>familiares o dependientes económicos del servidor públic</w:t>
      </w:r>
      <w:r w:rsidR="007E3A0C">
        <w:rPr>
          <w:bCs/>
          <w:color w:val="auto"/>
          <w:szCs w:val="24"/>
          <w:lang w:val="es-ES"/>
        </w:rPr>
        <w:t>o el derecho a la pensión í</w:t>
      </w:r>
      <w:r w:rsidR="0011469F">
        <w:rPr>
          <w:bCs/>
          <w:color w:val="auto"/>
          <w:szCs w:val="24"/>
          <w:lang w:val="es-ES"/>
        </w:rPr>
        <w:t xml:space="preserve">ntegra en caso de fallecimiento </w:t>
      </w:r>
      <w:r w:rsidR="001E2F34">
        <w:rPr>
          <w:bCs/>
          <w:color w:val="auto"/>
          <w:szCs w:val="24"/>
          <w:lang w:val="es-ES"/>
        </w:rPr>
        <w:t>del trabajador</w:t>
      </w:r>
      <w:r w:rsidR="0011469F">
        <w:rPr>
          <w:bCs/>
          <w:color w:val="auto"/>
          <w:szCs w:val="24"/>
          <w:lang w:val="es-ES"/>
        </w:rPr>
        <w:t xml:space="preserve"> al servicio del Estado y los Municipios.</w:t>
      </w:r>
    </w:p>
    <w:p w:rsidR="0011469F" w:rsidRDefault="0011469F" w:rsidP="00865463">
      <w:pPr>
        <w:autoSpaceDE w:val="0"/>
        <w:autoSpaceDN w:val="0"/>
        <w:adjustRightInd w:val="0"/>
        <w:spacing w:after="0" w:line="360" w:lineRule="auto"/>
        <w:ind w:left="0" w:firstLine="708"/>
        <w:rPr>
          <w:bCs/>
          <w:color w:val="auto"/>
          <w:szCs w:val="24"/>
          <w:lang w:val="es-ES_tradnl"/>
        </w:rPr>
      </w:pPr>
    </w:p>
    <w:p w:rsidR="00865463" w:rsidRPr="00865463" w:rsidRDefault="001E2F34" w:rsidP="00865463">
      <w:pPr>
        <w:autoSpaceDE w:val="0"/>
        <w:autoSpaceDN w:val="0"/>
        <w:adjustRightInd w:val="0"/>
        <w:spacing w:after="0" w:line="360" w:lineRule="auto"/>
        <w:ind w:left="0" w:firstLine="708"/>
        <w:rPr>
          <w:bCs/>
          <w:color w:val="auto"/>
          <w:szCs w:val="24"/>
        </w:rPr>
      </w:pPr>
      <w:r>
        <w:rPr>
          <w:bCs/>
          <w:color w:val="auto"/>
          <w:szCs w:val="24"/>
        </w:rPr>
        <w:t xml:space="preserve">En este sentido, es importante destacar que </w:t>
      </w:r>
      <w:r w:rsidR="00206627">
        <w:rPr>
          <w:bCs/>
          <w:color w:val="auto"/>
          <w:szCs w:val="24"/>
        </w:rPr>
        <w:t>la l</w:t>
      </w:r>
      <w:r>
        <w:rPr>
          <w:bCs/>
          <w:color w:val="auto"/>
          <w:szCs w:val="24"/>
        </w:rPr>
        <w:t xml:space="preserve">ey antes mencionada tiene por objeto </w:t>
      </w:r>
      <w:r w:rsidR="00865463" w:rsidRPr="00865463">
        <w:rPr>
          <w:bCs/>
          <w:color w:val="auto"/>
          <w:szCs w:val="24"/>
        </w:rPr>
        <w:t>otorgar a los servidores públicos mayores beneficios y a los pensionados y jubilados la garantía de contar con un régimen seguro y confiable, estableciendo un esquema financiero en el que las entidades públicas realicen un esfuerzo por aumentar sus aportaciones, con el propósito de dar cobertura y sustentabilidad a los servicios médicos y a las prestaciones socioeconómicas.</w:t>
      </w:r>
    </w:p>
    <w:p w:rsidR="00FC6EC8" w:rsidRPr="00E37191" w:rsidRDefault="00FC6EC8" w:rsidP="00A70611">
      <w:pPr>
        <w:autoSpaceDE w:val="0"/>
        <w:autoSpaceDN w:val="0"/>
        <w:adjustRightInd w:val="0"/>
        <w:spacing w:after="0" w:line="360" w:lineRule="auto"/>
        <w:ind w:left="0" w:firstLine="708"/>
        <w:rPr>
          <w:color w:val="auto"/>
          <w:szCs w:val="24"/>
        </w:rPr>
      </w:pPr>
    </w:p>
    <w:p w:rsidR="0077038D" w:rsidRDefault="007E2C98" w:rsidP="0077038D">
      <w:pPr>
        <w:autoSpaceDE w:val="0"/>
        <w:autoSpaceDN w:val="0"/>
        <w:adjustRightInd w:val="0"/>
        <w:spacing w:after="0" w:line="360" w:lineRule="auto"/>
        <w:ind w:left="142" w:right="0" w:firstLine="566"/>
        <w:rPr>
          <w:color w:val="auto"/>
          <w:szCs w:val="24"/>
        </w:rPr>
      </w:pPr>
      <w:r>
        <w:rPr>
          <w:color w:val="auto"/>
          <w:szCs w:val="24"/>
        </w:rPr>
        <w:t>Asimismo, es de señalarse que u</w:t>
      </w:r>
      <w:r w:rsidR="0077038D" w:rsidRPr="0077038D">
        <w:rPr>
          <w:color w:val="auto"/>
          <w:szCs w:val="24"/>
        </w:rPr>
        <w:t>n sistema de jubilación o pensión es un mecanismo de seguridad social, el cual le proporciona al trabajador la capacidad de contar con un apoyo económico en caso de alguna dificultad para conseguir un buen nivel de vida como lo es la vejez, la enfermedad, viudez, entre otros.</w:t>
      </w:r>
    </w:p>
    <w:p w:rsidR="0077038D" w:rsidRDefault="0077038D" w:rsidP="0077038D">
      <w:pPr>
        <w:autoSpaceDE w:val="0"/>
        <w:autoSpaceDN w:val="0"/>
        <w:adjustRightInd w:val="0"/>
        <w:spacing w:after="0" w:line="360" w:lineRule="auto"/>
        <w:ind w:left="142" w:right="0" w:firstLine="566"/>
        <w:rPr>
          <w:color w:val="auto"/>
          <w:szCs w:val="24"/>
        </w:rPr>
      </w:pPr>
    </w:p>
    <w:p w:rsidR="007E2C98" w:rsidRDefault="001E2F34" w:rsidP="00596D6C">
      <w:pPr>
        <w:autoSpaceDE w:val="0"/>
        <w:autoSpaceDN w:val="0"/>
        <w:adjustRightInd w:val="0"/>
        <w:spacing w:after="0" w:line="360" w:lineRule="auto"/>
        <w:ind w:left="142" w:right="0" w:firstLine="566"/>
        <w:rPr>
          <w:color w:val="auto"/>
          <w:szCs w:val="24"/>
          <w:lang w:val="es-ES"/>
        </w:rPr>
      </w:pPr>
      <w:r>
        <w:rPr>
          <w:color w:val="auto"/>
          <w:szCs w:val="24"/>
          <w:lang w:val="es-ES_tradnl"/>
        </w:rPr>
        <w:t xml:space="preserve">En tal vertiente, </w:t>
      </w:r>
      <w:r w:rsidR="001478F9">
        <w:rPr>
          <w:color w:val="auto"/>
          <w:szCs w:val="24"/>
          <w:lang w:val="es-ES_tradnl"/>
        </w:rPr>
        <w:t xml:space="preserve">es de mencionarse que la ley </w:t>
      </w:r>
      <w:r>
        <w:rPr>
          <w:color w:val="auto"/>
          <w:szCs w:val="24"/>
          <w:lang w:val="es-ES_tradnl"/>
        </w:rPr>
        <w:t xml:space="preserve">del ISSTEY </w:t>
      </w:r>
      <w:r w:rsidR="00206627">
        <w:rPr>
          <w:color w:val="auto"/>
          <w:szCs w:val="24"/>
          <w:lang w:val="es-ES_tradnl"/>
        </w:rPr>
        <w:t>señala que l</w:t>
      </w:r>
      <w:r w:rsidR="001478F9" w:rsidRPr="001478F9">
        <w:rPr>
          <w:color w:val="auto"/>
          <w:szCs w:val="24"/>
          <w:lang w:val="es-ES_tradnl"/>
        </w:rPr>
        <w:t>os familiares o dependientes económicos del servidor público</w:t>
      </w:r>
      <w:r w:rsidR="001478F9">
        <w:rPr>
          <w:color w:val="auto"/>
          <w:szCs w:val="24"/>
          <w:lang w:val="es-ES_tradnl"/>
        </w:rPr>
        <w:t xml:space="preserve"> adquieren el derecho a pensión: a</w:t>
      </w:r>
      <w:r w:rsidR="001478F9" w:rsidRPr="001478F9">
        <w:rPr>
          <w:color w:val="auto"/>
          <w:szCs w:val="24"/>
          <w:lang w:val="es-ES_tradnl"/>
        </w:rPr>
        <w:t>l fallecer el servidor público, si su fallecimiento acaeció a causa o consecuencia del servicio y hubiere pagado normalmente las a</w:t>
      </w:r>
      <w:r w:rsidR="001478F9">
        <w:rPr>
          <w:color w:val="auto"/>
          <w:szCs w:val="24"/>
          <w:lang w:val="es-ES_tradnl"/>
        </w:rPr>
        <w:t>portaciones que señala esta Ley; a</w:t>
      </w:r>
      <w:r w:rsidR="001478F9" w:rsidRPr="001478F9">
        <w:rPr>
          <w:color w:val="auto"/>
          <w:szCs w:val="24"/>
          <w:lang w:val="es-ES_tradnl"/>
        </w:rPr>
        <w:t>l fallecer el servidor público, por causas ajenas al servicio, si tenía 15 o más años de aportaciones; y</w:t>
      </w:r>
      <w:r w:rsidR="001478F9">
        <w:rPr>
          <w:color w:val="auto"/>
          <w:szCs w:val="24"/>
          <w:lang w:val="es-ES_tradnl"/>
        </w:rPr>
        <w:t xml:space="preserve"> a</w:t>
      </w:r>
      <w:r w:rsidR="001478F9" w:rsidRPr="001478F9">
        <w:rPr>
          <w:color w:val="auto"/>
          <w:szCs w:val="24"/>
          <w:lang w:val="es-ES_tradnl"/>
        </w:rPr>
        <w:t>l fallecer el servidor público pensionado.</w:t>
      </w:r>
      <w:r w:rsidR="000D6488">
        <w:rPr>
          <w:color w:val="auto"/>
          <w:szCs w:val="24"/>
          <w:lang w:val="es-ES_tradnl"/>
        </w:rPr>
        <w:t xml:space="preserve"> Asimismo la ley </w:t>
      </w:r>
      <w:r w:rsidR="007E2C98">
        <w:rPr>
          <w:color w:val="auto"/>
          <w:szCs w:val="24"/>
          <w:lang w:val="es-ES"/>
        </w:rPr>
        <w:t>contempla en el</w:t>
      </w:r>
      <w:r w:rsidRPr="001E2F34">
        <w:rPr>
          <w:color w:val="auto"/>
          <w:szCs w:val="24"/>
          <w:lang w:val="es-ES"/>
        </w:rPr>
        <w:t xml:space="preserve"> </w:t>
      </w:r>
      <w:r w:rsidR="007E2C98">
        <w:rPr>
          <w:color w:val="auto"/>
          <w:szCs w:val="24"/>
          <w:lang w:val="es-ES"/>
        </w:rPr>
        <w:t xml:space="preserve">artículo 66 la </w:t>
      </w:r>
      <w:r w:rsidR="00206627">
        <w:rPr>
          <w:color w:val="auto"/>
          <w:szCs w:val="24"/>
          <w:lang w:val="es-ES"/>
        </w:rPr>
        <w:t xml:space="preserve">cuota por la cual se </w:t>
      </w:r>
      <w:r w:rsidR="007E2C98">
        <w:rPr>
          <w:color w:val="auto"/>
          <w:szCs w:val="24"/>
          <w:lang w:val="es-ES"/>
        </w:rPr>
        <w:t xml:space="preserve">otorgará </w:t>
      </w:r>
      <w:r w:rsidR="00206627">
        <w:rPr>
          <w:color w:val="auto"/>
          <w:szCs w:val="24"/>
          <w:lang w:val="es-ES"/>
        </w:rPr>
        <w:t xml:space="preserve">a </w:t>
      </w:r>
      <w:r w:rsidRPr="001E2F34">
        <w:rPr>
          <w:color w:val="auto"/>
          <w:szCs w:val="24"/>
          <w:lang w:val="es-ES"/>
        </w:rPr>
        <w:t>los familiares el derecho a pensión</w:t>
      </w:r>
      <w:r w:rsidR="00596D6C">
        <w:rPr>
          <w:color w:val="auto"/>
          <w:szCs w:val="24"/>
          <w:lang w:val="es-ES"/>
        </w:rPr>
        <w:t xml:space="preserve">, </w:t>
      </w:r>
      <w:r w:rsidR="000D6488">
        <w:rPr>
          <w:color w:val="auto"/>
          <w:szCs w:val="24"/>
          <w:lang w:val="es-ES"/>
        </w:rPr>
        <w:t>por la cual se propone modificar, en el siguiente sentido</w:t>
      </w:r>
      <w:r w:rsidRPr="001E2F34">
        <w:rPr>
          <w:color w:val="auto"/>
          <w:szCs w:val="24"/>
          <w:lang w:val="es-ES"/>
        </w:rPr>
        <w:t>:</w:t>
      </w:r>
    </w:p>
    <w:p w:rsidR="000D6488" w:rsidRDefault="000D6488" w:rsidP="00596D6C">
      <w:pPr>
        <w:autoSpaceDE w:val="0"/>
        <w:autoSpaceDN w:val="0"/>
        <w:adjustRightInd w:val="0"/>
        <w:spacing w:after="0" w:line="360" w:lineRule="auto"/>
        <w:ind w:left="142" w:right="0" w:firstLine="566"/>
        <w:rPr>
          <w:color w:val="auto"/>
          <w:szCs w:val="24"/>
          <w:lang w:val="es-ES"/>
        </w:rPr>
      </w:pPr>
    </w:p>
    <w:tbl>
      <w:tblPr>
        <w:tblStyle w:val="Tablaconcuadrcula"/>
        <w:tblW w:w="0" w:type="auto"/>
        <w:tblInd w:w="142" w:type="dxa"/>
        <w:tblLook w:val="04A0" w:firstRow="1" w:lastRow="0" w:firstColumn="1" w:lastColumn="0" w:noHBand="0" w:noVBand="1"/>
      </w:tblPr>
      <w:tblGrid>
        <w:gridCol w:w="4423"/>
        <w:gridCol w:w="4418"/>
      </w:tblGrid>
      <w:tr w:rsidR="000D6488" w:rsidRPr="000C3F83" w:rsidTr="000D6488">
        <w:tc>
          <w:tcPr>
            <w:tcW w:w="4423" w:type="dxa"/>
          </w:tcPr>
          <w:p w:rsidR="000D6488" w:rsidRPr="000C3F83" w:rsidRDefault="000D6488" w:rsidP="000C3F83">
            <w:pPr>
              <w:autoSpaceDE w:val="0"/>
              <w:autoSpaceDN w:val="0"/>
              <w:adjustRightInd w:val="0"/>
              <w:spacing w:after="0" w:line="340" w:lineRule="exact"/>
              <w:ind w:left="0" w:right="0" w:firstLine="0"/>
              <w:jc w:val="center"/>
              <w:rPr>
                <w:b/>
                <w:color w:val="auto"/>
                <w:sz w:val="22"/>
                <w:lang w:val="es-ES"/>
              </w:rPr>
            </w:pPr>
            <w:r w:rsidRPr="000C3F83">
              <w:rPr>
                <w:b/>
                <w:color w:val="auto"/>
                <w:sz w:val="22"/>
                <w:lang w:val="es-ES"/>
              </w:rPr>
              <w:t>Ley vigente</w:t>
            </w:r>
          </w:p>
        </w:tc>
        <w:tc>
          <w:tcPr>
            <w:tcW w:w="4418" w:type="dxa"/>
          </w:tcPr>
          <w:p w:rsidR="000D6488" w:rsidRPr="000C3F83" w:rsidRDefault="000D6488" w:rsidP="000C3F83">
            <w:pPr>
              <w:autoSpaceDE w:val="0"/>
              <w:autoSpaceDN w:val="0"/>
              <w:adjustRightInd w:val="0"/>
              <w:spacing w:after="0" w:line="340" w:lineRule="exact"/>
              <w:ind w:left="0" w:right="0" w:firstLine="0"/>
              <w:jc w:val="center"/>
              <w:rPr>
                <w:b/>
                <w:color w:val="auto"/>
                <w:sz w:val="22"/>
                <w:lang w:val="es-ES"/>
              </w:rPr>
            </w:pPr>
            <w:r w:rsidRPr="000C3F83">
              <w:rPr>
                <w:b/>
                <w:color w:val="auto"/>
                <w:sz w:val="22"/>
                <w:lang w:val="es-ES"/>
              </w:rPr>
              <w:t>Propuesta</w:t>
            </w:r>
          </w:p>
        </w:tc>
      </w:tr>
      <w:tr w:rsidR="000D6488" w:rsidRPr="000C3F83" w:rsidTr="000D6488">
        <w:tc>
          <w:tcPr>
            <w:tcW w:w="4423" w:type="dxa"/>
          </w:tcPr>
          <w:p w:rsidR="000D6488" w:rsidRPr="000C3F83" w:rsidRDefault="000D6488" w:rsidP="000C3F83">
            <w:pPr>
              <w:autoSpaceDE w:val="0"/>
              <w:autoSpaceDN w:val="0"/>
              <w:adjustRightInd w:val="0"/>
              <w:spacing w:after="0" w:line="340" w:lineRule="exact"/>
              <w:ind w:left="0" w:right="0" w:firstLine="0"/>
              <w:rPr>
                <w:color w:val="auto"/>
                <w:sz w:val="22"/>
                <w:lang w:val="es-ES_tradnl"/>
              </w:rPr>
            </w:pPr>
            <w:r w:rsidRPr="000C3F83">
              <w:rPr>
                <w:b/>
                <w:color w:val="auto"/>
                <w:sz w:val="22"/>
                <w:lang w:val="es-ES_tradnl"/>
              </w:rPr>
              <w:t xml:space="preserve">Artículo 66.- </w:t>
            </w:r>
            <w:r w:rsidRPr="000C3F83">
              <w:rPr>
                <w:color w:val="auto"/>
                <w:sz w:val="22"/>
                <w:lang w:val="es-ES_tradnl"/>
              </w:rPr>
              <w:t>La cuota diaria de la pensión a los familiares o dependientes económicos del servidor público se fijará como sigue:</w:t>
            </w:r>
          </w:p>
          <w:p w:rsidR="000D6488" w:rsidRPr="000C3F83" w:rsidRDefault="000D6488" w:rsidP="000C3F83">
            <w:pPr>
              <w:autoSpaceDE w:val="0"/>
              <w:autoSpaceDN w:val="0"/>
              <w:adjustRightInd w:val="0"/>
              <w:spacing w:after="0" w:line="340" w:lineRule="exact"/>
              <w:ind w:left="0" w:right="0" w:firstLine="0"/>
              <w:rPr>
                <w:color w:val="auto"/>
                <w:sz w:val="22"/>
                <w:lang w:val="es-ES_tradnl"/>
              </w:rPr>
            </w:pPr>
          </w:p>
          <w:p w:rsidR="000D6488" w:rsidRPr="000C3F83" w:rsidRDefault="000D6488" w:rsidP="000C3F83">
            <w:pPr>
              <w:autoSpaceDE w:val="0"/>
              <w:autoSpaceDN w:val="0"/>
              <w:adjustRightInd w:val="0"/>
              <w:spacing w:after="0" w:line="340" w:lineRule="exact"/>
              <w:ind w:left="0" w:right="0" w:firstLine="0"/>
              <w:rPr>
                <w:color w:val="auto"/>
                <w:sz w:val="22"/>
                <w:lang w:val="es-ES_tradnl"/>
              </w:rPr>
            </w:pPr>
            <w:r w:rsidRPr="000C3F83">
              <w:rPr>
                <w:b/>
                <w:color w:val="auto"/>
                <w:sz w:val="22"/>
                <w:lang w:val="es-ES_tradnl"/>
              </w:rPr>
              <w:t>I.-</w:t>
            </w:r>
            <w:r w:rsidRPr="000C3F83">
              <w:rPr>
                <w:color w:val="auto"/>
                <w:sz w:val="22"/>
                <w:lang w:val="es-ES_tradnl"/>
              </w:rPr>
              <w:t xml:space="preserve"> Por fallecimiento del servidor público a causa o consecuencia del servicio: El sueldo último del que disfrutaba al ocurrir el fallecimiento;</w:t>
            </w:r>
          </w:p>
          <w:p w:rsidR="000D6488" w:rsidRPr="000C3F83" w:rsidRDefault="000D6488" w:rsidP="000C3F83">
            <w:pPr>
              <w:autoSpaceDE w:val="0"/>
              <w:autoSpaceDN w:val="0"/>
              <w:adjustRightInd w:val="0"/>
              <w:spacing w:after="0" w:line="340" w:lineRule="exact"/>
              <w:ind w:left="0" w:right="0" w:firstLine="0"/>
              <w:rPr>
                <w:color w:val="auto"/>
                <w:sz w:val="22"/>
                <w:lang w:val="es-ES_tradnl"/>
              </w:rPr>
            </w:pPr>
          </w:p>
          <w:p w:rsidR="000D6488" w:rsidRPr="000C3F83" w:rsidRDefault="000D6488" w:rsidP="000C3F83">
            <w:pPr>
              <w:autoSpaceDE w:val="0"/>
              <w:autoSpaceDN w:val="0"/>
              <w:adjustRightInd w:val="0"/>
              <w:spacing w:after="0" w:line="340" w:lineRule="exact"/>
              <w:ind w:left="0" w:right="0" w:firstLine="0"/>
              <w:rPr>
                <w:b/>
                <w:color w:val="auto"/>
                <w:sz w:val="22"/>
                <w:lang w:val="es-ES_tradnl"/>
              </w:rPr>
            </w:pPr>
            <w:r w:rsidRPr="000C3F83">
              <w:rPr>
                <w:b/>
                <w:color w:val="auto"/>
                <w:sz w:val="22"/>
                <w:lang w:val="es-ES_tradnl"/>
              </w:rPr>
              <w:t>II.-</w:t>
            </w:r>
            <w:r w:rsidRPr="000C3F83">
              <w:rPr>
                <w:color w:val="auto"/>
                <w:sz w:val="22"/>
                <w:lang w:val="es-ES_tradnl"/>
              </w:rPr>
              <w:t xml:space="preserve"> Por fallecimiento del servidor público por causas ajenas al servicio; se aplicarán las tablas de la fracción I del artículo 64, </w:t>
            </w:r>
            <w:r w:rsidRPr="000C3F83">
              <w:rPr>
                <w:b/>
                <w:color w:val="auto"/>
                <w:sz w:val="22"/>
                <w:lang w:val="es-ES_tradnl"/>
              </w:rPr>
              <w:t>disminuyendo la pensión en un 10 por ciento el segundo año y así sucesivamente en los subsecuentes, hasta llegar a la mitad de la pensión original;</w:t>
            </w:r>
          </w:p>
          <w:p w:rsidR="000D6488" w:rsidRPr="000C3F83" w:rsidRDefault="000D6488" w:rsidP="000C3F83">
            <w:pPr>
              <w:autoSpaceDE w:val="0"/>
              <w:autoSpaceDN w:val="0"/>
              <w:adjustRightInd w:val="0"/>
              <w:spacing w:after="0" w:line="340" w:lineRule="exact"/>
              <w:ind w:left="0" w:right="0" w:firstLine="0"/>
              <w:rPr>
                <w:color w:val="auto"/>
                <w:sz w:val="22"/>
                <w:lang w:val="es-ES_tradnl"/>
              </w:rPr>
            </w:pPr>
          </w:p>
          <w:p w:rsidR="000D6488" w:rsidRPr="000C3F83" w:rsidRDefault="000D6488" w:rsidP="000C3F83">
            <w:pPr>
              <w:autoSpaceDE w:val="0"/>
              <w:autoSpaceDN w:val="0"/>
              <w:adjustRightInd w:val="0"/>
              <w:spacing w:after="0" w:line="340" w:lineRule="exact"/>
              <w:ind w:left="0" w:right="0" w:firstLine="0"/>
              <w:rPr>
                <w:color w:val="auto"/>
                <w:sz w:val="22"/>
                <w:lang w:val="es-ES_tradnl"/>
              </w:rPr>
            </w:pPr>
            <w:r w:rsidRPr="000C3F83">
              <w:rPr>
                <w:b/>
                <w:color w:val="auto"/>
                <w:sz w:val="22"/>
                <w:lang w:val="es-ES_tradnl"/>
              </w:rPr>
              <w:t>III.-</w:t>
            </w:r>
            <w:r w:rsidRPr="000C3F83">
              <w:rPr>
                <w:color w:val="auto"/>
                <w:sz w:val="22"/>
                <w:lang w:val="es-ES_tradnl"/>
              </w:rPr>
              <w:t xml:space="preserve"> Por fallecimiento del servidor público pensionado, la última pensión que se le había concedido por jubilación o inhabilitación.</w:t>
            </w:r>
          </w:p>
          <w:p w:rsidR="000D6488" w:rsidRPr="000C3F83" w:rsidRDefault="000D6488" w:rsidP="000C3F83">
            <w:pPr>
              <w:autoSpaceDE w:val="0"/>
              <w:autoSpaceDN w:val="0"/>
              <w:adjustRightInd w:val="0"/>
              <w:spacing w:after="0" w:line="340" w:lineRule="exact"/>
              <w:ind w:left="0" w:right="0" w:firstLine="0"/>
              <w:rPr>
                <w:color w:val="auto"/>
                <w:sz w:val="22"/>
                <w:lang w:val="es-ES_tradnl"/>
              </w:rPr>
            </w:pPr>
          </w:p>
        </w:tc>
        <w:tc>
          <w:tcPr>
            <w:tcW w:w="4418" w:type="dxa"/>
          </w:tcPr>
          <w:p w:rsidR="000D6488" w:rsidRPr="000C3F83" w:rsidRDefault="000D6488" w:rsidP="000C3F83">
            <w:pPr>
              <w:autoSpaceDE w:val="0"/>
              <w:autoSpaceDN w:val="0"/>
              <w:adjustRightInd w:val="0"/>
              <w:spacing w:after="0" w:line="340" w:lineRule="exact"/>
              <w:ind w:left="0" w:right="0" w:firstLine="0"/>
              <w:rPr>
                <w:color w:val="auto"/>
                <w:sz w:val="22"/>
                <w:lang w:val="es-ES_tradnl"/>
              </w:rPr>
            </w:pPr>
            <w:r w:rsidRPr="000C3F83">
              <w:rPr>
                <w:b/>
                <w:color w:val="auto"/>
                <w:sz w:val="22"/>
                <w:lang w:val="es-ES_tradnl"/>
              </w:rPr>
              <w:t xml:space="preserve">Artículo 66.- </w:t>
            </w:r>
            <w:r w:rsidRPr="000C3F83">
              <w:rPr>
                <w:color w:val="auto"/>
                <w:sz w:val="22"/>
                <w:lang w:val="es-ES_tradnl"/>
              </w:rPr>
              <w:t>La cuota diaria de la pensión a los familiares o dependientes económicos del servidor público se fijará como sigue:</w:t>
            </w:r>
          </w:p>
          <w:p w:rsidR="000D6488" w:rsidRPr="000C3F83" w:rsidRDefault="000D6488" w:rsidP="000C3F83">
            <w:pPr>
              <w:autoSpaceDE w:val="0"/>
              <w:autoSpaceDN w:val="0"/>
              <w:adjustRightInd w:val="0"/>
              <w:spacing w:after="0" w:line="340" w:lineRule="exact"/>
              <w:ind w:left="0" w:right="0" w:firstLine="0"/>
              <w:rPr>
                <w:color w:val="auto"/>
                <w:sz w:val="22"/>
                <w:lang w:val="es-ES_tradnl"/>
              </w:rPr>
            </w:pPr>
          </w:p>
          <w:p w:rsidR="000D6488" w:rsidRPr="000C3F83" w:rsidRDefault="000D6488" w:rsidP="000C3F83">
            <w:pPr>
              <w:autoSpaceDE w:val="0"/>
              <w:autoSpaceDN w:val="0"/>
              <w:adjustRightInd w:val="0"/>
              <w:spacing w:after="0" w:line="340" w:lineRule="exact"/>
              <w:ind w:left="0" w:right="0" w:firstLine="0"/>
              <w:rPr>
                <w:color w:val="auto"/>
                <w:sz w:val="22"/>
                <w:lang w:val="es-ES_tradnl"/>
              </w:rPr>
            </w:pPr>
            <w:r w:rsidRPr="000C3F83">
              <w:rPr>
                <w:b/>
                <w:color w:val="auto"/>
                <w:sz w:val="22"/>
                <w:lang w:val="es-ES_tradnl"/>
              </w:rPr>
              <w:t>I.-</w:t>
            </w:r>
            <w:r w:rsidRPr="000C3F83">
              <w:rPr>
                <w:color w:val="auto"/>
                <w:sz w:val="22"/>
                <w:lang w:val="es-ES_tradnl"/>
              </w:rPr>
              <w:t xml:space="preserve"> Por fallecimiento del servidor público a causa o consecuencia del servicio: El sueldo último del que disfrutaba al ocurrir el fallecimiento;</w:t>
            </w:r>
          </w:p>
          <w:p w:rsidR="000D6488" w:rsidRPr="000C3F83" w:rsidRDefault="000D6488" w:rsidP="000C3F83">
            <w:pPr>
              <w:autoSpaceDE w:val="0"/>
              <w:autoSpaceDN w:val="0"/>
              <w:adjustRightInd w:val="0"/>
              <w:spacing w:after="0" w:line="340" w:lineRule="exact"/>
              <w:ind w:left="0" w:right="0" w:firstLine="0"/>
              <w:rPr>
                <w:color w:val="auto"/>
                <w:sz w:val="22"/>
                <w:lang w:val="es-ES_tradnl"/>
              </w:rPr>
            </w:pPr>
          </w:p>
          <w:p w:rsidR="000D6488" w:rsidRPr="000C3F83" w:rsidRDefault="000D6488" w:rsidP="000C3F83">
            <w:pPr>
              <w:autoSpaceDE w:val="0"/>
              <w:autoSpaceDN w:val="0"/>
              <w:adjustRightInd w:val="0"/>
              <w:spacing w:after="0" w:line="340" w:lineRule="exact"/>
              <w:ind w:left="0" w:right="0" w:firstLine="0"/>
              <w:rPr>
                <w:color w:val="auto"/>
                <w:sz w:val="22"/>
                <w:lang w:val="es-ES_tradnl"/>
              </w:rPr>
            </w:pPr>
            <w:r w:rsidRPr="000C3F83">
              <w:rPr>
                <w:b/>
                <w:color w:val="auto"/>
                <w:sz w:val="22"/>
                <w:lang w:val="es-ES_tradnl"/>
              </w:rPr>
              <w:t>II.-</w:t>
            </w:r>
            <w:r w:rsidRPr="000C3F83">
              <w:rPr>
                <w:color w:val="auto"/>
                <w:sz w:val="22"/>
                <w:lang w:val="es-ES_tradnl"/>
              </w:rPr>
              <w:t xml:space="preserve"> Por fallecimiento del servidor público por causas ajenas al servicio; se aplicarán las tablas de la fracción I del artículo 64.</w:t>
            </w:r>
          </w:p>
          <w:p w:rsidR="000D6488" w:rsidRPr="000C3F83" w:rsidRDefault="000D6488" w:rsidP="000C3F83">
            <w:pPr>
              <w:autoSpaceDE w:val="0"/>
              <w:autoSpaceDN w:val="0"/>
              <w:adjustRightInd w:val="0"/>
              <w:spacing w:after="0" w:line="340" w:lineRule="exact"/>
              <w:ind w:left="0" w:right="0" w:firstLine="0"/>
              <w:rPr>
                <w:color w:val="auto"/>
                <w:sz w:val="22"/>
                <w:lang w:val="es-ES_tradnl"/>
              </w:rPr>
            </w:pPr>
          </w:p>
          <w:p w:rsidR="000D6488" w:rsidRPr="000C3F83" w:rsidRDefault="000D6488" w:rsidP="000C3F83">
            <w:pPr>
              <w:autoSpaceDE w:val="0"/>
              <w:autoSpaceDN w:val="0"/>
              <w:adjustRightInd w:val="0"/>
              <w:spacing w:after="0" w:line="340" w:lineRule="exact"/>
              <w:ind w:left="0" w:right="0" w:firstLine="0"/>
              <w:rPr>
                <w:color w:val="auto"/>
                <w:sz w:val="22"/>
                <w:lang w:val="es-ES_tradnl"/>
              </w:rPr>
            </w:pPr>
          </w:p>
          <w:p w:rsidR="000D6488" w:rsidRPr="000C3F83" w:rsidRDefault="000D6488" w:rsidP="000C3F83">
            <w:pPr>
              <w:autoSpaceDE w:val="0"/>
              <w:autoSpaceDN w:val="0"/>
              <w:adjustRightInd w:val="0"/>
              <w:spacing w:after="0" w:line="340" w:lineRule="exact"/>
              <w:ind w:left="0" w:right="0" w:firstLine="0"/>
              <w:rPr>
                <w:color w:val="auto"/>
                <w:sz w:val="22"/>
                <w:lang w:val="es-ES_tradnl"/>
              </w:rPr>
            </w:pPr>
          </w:p>
          <w:p w:rsidR="000D6488" w:rsidRPr="000C3F83" w:rsidRDefault="000D6488" w:rsidP="000C3F83">
            <w:pPr>
              <w:autoSpaceDE w:val="0"/>
              <w:autoSpaceDN w:val="0"/>
              <w:adjustRightInd w:val="0"/>
              <w:spacing w:after="0" w:line="340" w:lineRule="exact"/>
              <w:ind w:left="0" w:right="0" w:firstLine="0"/>
              <w:rPr>
                <w:color w:val="auto"/>
                <w:sz w:val="22"/>
                <w:lang w:val="es-ES_tradnl"/>
              </w:rPr>
            </w:pPr>
          </w:p>
          <w:p w:rsidR="000D6488" w:rsidRDefault="000D6488" w:rsidP="000C3F83">
            <w:pPr>
              <w:autoSpaceDE w:val="0"/>
              <w:autoSpaceDN w:val="0"/>
              <w:adjustRightInd w:val="0"/>
              <w:spacing w:after="0" w:line="340" w:lineRule="exact"/>
              <w:ind w:left="0" w:right="0" w:firstLine="0"/>
              <w:rPr>
                <w:color w:val="auto"/>
                <w:sz w:val="22"/>
                <w:lang w:val="es-ES_tradnl"/>
              </w:rPr>
            </w:pPr>
          </w:p>
          <w:p w:rsidR="000C3F83" w:rsidRPr="000C3F83" w:rsidRDefault="000C3F83" w:rsidP="000C3F83">
            <w:pPr>
              <w:autoSpaceDE w:val="0"/>
              <w:autoSpaceDN w:val="0"/>
              <w:adjustRightInd w:val="0"/>
              <w:spacing w:after="0" w:line="340" w:lineRule="exact"/>
              <w:ind w:left="0" w:right="0" w:firstLine="0"/>
              <w:rPr>
                <w:color w:val="auto"/>
                <w:sz w:val="22"/>
                <w:lang w:val="es-ES_tradnl"/>
              </w:rPr>
            </w:pPr>
          </w:p>
          <w:p w:rsidR="000D6488" w:rsidRPr="000C3F83" w:rsidRDefault="000D6488" w:rsidP="000C3F83">
            <w:pPr>
              <w:autoSpaceDE w:val="0"/>
              <w:autoSpaceDN w:val="0"/>
              <w:adjustRightInd w:val="0"/>
              <w:spacing w:after="0" w:line="340" w:lineRule="exact"/>
              <w:ind w:left="0" w:right="0" w:firstLine="0"/>
              <w:rPr>
                <w:color w:val="auto"/>
                <w:sz w:val="22"/>
                <w:lang w:val="es-ES_tradnl"/>
              </w:rPr>
            </w:pPr>
            <w:r w:rsidRPr="000C3F83">
              <w:rPr>
                <w:b/>
                <w:color w:val="auto"/>
                <w:sz w:val="22"/>
                <w:lang w:val="es-ES_tradnl"/>
              </w:rPr>
              <w:t>III.-</w:t>
            </w:r>
            <w:r w:rsidRPr="000C3F83">
              <w:rPr>
                <w:color w:val="auto"/>
                <w:sz w:val="22"/>
                <w:lang w:val="es-ES_tradnl"/>
              </w:rPr>
              <w:t xml:space="preserve"> Por fallecimiento del servidor público pensionado, la última pensión que se le había concedido por jubilación o inhabilitación.</w:t>
            </w:r>
          </w:p>
          <w:p w:rsidR="000D6488" w:rsidRPr="000C3F83" w:rsidRDefault="000D6488" w:rsidP="000C3F83">
            <w:pPr>
              <w:autoSpaceDE w:val="0"/>
              <w:autoSpaceDN w:val="0"/>
              <w:adjustRightInd w:val="0"/>
              <w:spacing w:after="0" w:line="340" w:lineRule="exact"/>
              <w:ind w:left="0" w:right="0" w:firstLine="0"/>
              <w:rPr>
                <w:color w:val="auto"/>
                <w:sz w:val="22"/>
                <w:lang w:val="es-ES_tradnl"/>
              </w:rPr>
            </w:pPr>
          </w:p>
        </w:tc>
      </w:tr>
    </w:tbl>
    <w:p w:rsidR="000D6488" w:rsidRDefault="000D6488" w:rsidP="00596D6C">
      <w:pPr>
        <w:autoSpaceDE w:val="0"/>
        <w:autoSpaceDN w:val="0"/>
        <w:adjustRightInd w:val="0"/>
        <w:spacing w:after="0" w:line="360" w:lineRule="auto"/>
        <w:ind w:left="142" w:right="0" w:firstLine="566"/>
        <w:rPr>
          <w:color w:val="auto"/>
          <w:szCs w:val="24"/>
          <w:lang w:val="es-ES_tradnl"/>
        </w:rPr>
      </w:pPr>
    </w:p>
    <w:p w:rsidR="004645B8" w:rsidRDefault="00596D6C" w:rsidP="00596D6C">
      <w:pPr>
        <w:autoSpaceDE w:val="0"/>
        <w:autoSpaceDN w:val="0"/>
        <w:adjustRightInd w:val="0"/>
        <w:spacing w:after="0" w:line="360" w:lineRule="auto"/>
        <w:ind w:left="142" w:right="0" w:firstLine="566"/>
        <w:rPr>
          <w:color w:val="auto"/>
          <w:szCs w:val="24"/>
          <w:lang w:val="es-ES"/>
        </w:rPr>
      </w:pPr>
      <w:r>
        <w:rPr>
          <w:color w:val="auto"/>
          <w:szCs w:val="24"/>
          <w:lang w:val="es-ES_tradnl"/>
        </w:rPr>
        <w:t>Como se puede observar en la fracción segunda</w:t>
      </w:r>
      <w:r w:rsidR="00206627">
        <w:rPr>
          <w:color w:val="auto"/>
          <w:szCs w:val="24"/>
          <w:lang w:val="es-ES_tradnl"/>
        </w:rPr>
        <w:t xml:space="preserve"> agravia</w:t>
      </w:r>
      <w:r w:rsidR="005918BB">
        <w:rPr>
          <w:color w:val="auto"/>
          <w:szCs w:val="24"/>
          <w:lang w:val="es-ES_tradnl"/>
        </w:rPr>
        <w:t xml:space="preserve"> a</w:t>
      </w:r>
      <w:r w:rsidR="0077038D" w:rsidRPr="0077038D">
        <w:rPr>
          <w:color w:val="auto"/>
          <w:szCs w:val="24"/>
          <w:lang w:val="es-ES_tradnl"/>
        </w:rPr>
        <w:t xml:space="preserve"> </w:t>
      </w:r>
      <w:r w:rsidR="005918BB" w:rsidRPr="005918BB">
        <w:rPr>
          <w:color w:val="auto"/>
          <w:szCs w:val="24"/>
          <w:lang w:val="es-ES"/>
        </w:rPr>
        <w:t>los beneficiarios de u</w:t>
      </w:r>
      <w:r w:rsidR="004645B8">
        <w:rPr>
          <w:color w:val="auto"/>
          <w:szCs w:val="24"/>
          <w:lang w:val="es-ES"/>
        </w:rPr>
        <w:t>n servidor público disminuyendo parcialmente la pensión del tra</w:t>
      </w:r>
      <w:r w:rsidR="000348CB">
        <w:rPr>
          <w:color w:val="auto"/>
          <w:szCs w:val="24"/>
          <w:lang w:val="es-ES"/>
        </w:rPr>
        <w:t>bajador a los familiares en caso de fallecimiento,</w:t>
      </w:r>
      <w:r w:rsidR="000348CB">
        <w:rPr>
          <w:color w:val="auto"/>
          <w:szCs w:val="24"/>
          <w:lang w:val="es-ES_tradnl"/>
        </w:rPr>
        <w:t xml:space="preserve"> violentando e</w:t>
      </w:r>
      <w:r w:rsidR="000348CB" w:rsidRPr="000348CB">
        <w:rPr>
          <w:color w:val="auto"/>
          <w:szCs w:val="24"/>
          <w:lang w:val="es-ES_tradnl"/>
        </w:rPr>
        <w:t>l derecho a la dignidad humana, el interés superior de los menores de edad y el derecho a la seguridad social, y en especial el derecho a gozar una pensión digna</w:t>
      </w:r>
      <w:r w:rsidR="000348CB">
        <w:rPr>
          <w:color w:val="auto"/>
          <w:szCs w:val="24"/>
          <w:lang w:val="es-ES_tradnl"/>
        </w:rPr>
        <w:t>.</w:t>
      </w:r>
    </w:p>
    <w:p w:rsidR="004645B8" w:rsidRDefault="004645B8" w:rsidP="00596D6C">
      <w:pPr>
        <w:autoSpaceDE w:val="0"/>
        <w:autoSpaceDN w:val="0"/>
        <w:adjustRightInd w:val="0"/>
        <w:spacing w:after="0" w:line="360" w:lineRule="auto"/>
        <w:ind w:left="142" w:right="0" w:firstLine="566"/>
        <w:rPr>
          <w:color w:val="auto"/>
          <w:szCs w:val="24"/>
          <w:lang w:val="es-ES"/>
        </w:rPr>
      </w:pPr>
    </w:p>
    <w:p w:rsidR="00596D6C" w:rsidRPr="00596D6C" w:rsidRDefault="004645B8" w:rsidP="00596D6C">
      <w:pPr>
        <w:autoSpaceDE w:val="0"/>
        <w:autoSpaceDN w:val="0"/>
        <w:adjustRightInd w:val="0"/>
        <w:spacing w:after="0" w:line="360" w:lineRule="auto"/>
        <w:ind w:left="142" w:right="0" w:firstLine="566"/>
        <w:rPr>
          <w:color w:val="auto"/>
          <w:szCs w:val="24"/>
          <w:lang w:val="es-ES"/>
        </w:rPr>
      </w:pPr>
      <w:r>
        <w:rPr>
          <w:color w:val="auto"/>
          <w:szCs w:val="24"/>
          <w:lang w:val="es-ES"/>
        </w:rPr>
        <w:t xml:space="preserve">En tal vertiente estamos a favor de la iniciativa para modificar el artículo 66  fracción II  para establecer que </w:t>
      </w:r>
      <w:r>
        <w:rPr>
          <w:color w:val="auto"/>
          <w:szCs w:val="24"/>
        </w:rPr>
        <w:t>e</w:t>
      </w:r>
      <w:r w:rsidRPr="004645B8">
        <w:rPr>
          <w:color w:val="auto"/>
          <w:szCs w:val="24"/>
        </w:rPr>
        <w:t>n caso de que falleciera el empleado público</w:t>
      </w:r>
      <w:r w:rsidRPr="004645B8">
        <w:rPr>
          <w:color w:val="auto"/>
          <w:szCs w:val="24"/>
          <w:lang w:val="es-ES_tradnl"/>
        </w:rPr>
        <w:t xml:space="preserve"> por causas ajenas al servicio</w:t>
      </w:r>
      <w:r w:rsidRPr="004645B8">
        <w:rPr>
          <w:color w:val="auto"/>
          <w:szCs w:val="24"/>
        </w:rPr>
        <w:t xml:space="preserve">, </w:t>
      </w:r>
      <w:r>
        <w:rPr>
          <w:color w:val="auto"/>
          <w:szCs w:val="24"/>
          <w:lang w:val="es-ES_tradnl"/>
        </w:rPr>
        <w:t>se apliquen</w:t>
      </w:r>
      <w:r w:rsidRPr="004645B8">
        <w:rPr>
          <w:color w:val="auto"/>
          <w:szCs w:val="24"/>
          <w:lang w:val="es-ES_tradnl"/>
        </w:rPr>
        <w:t xml:space="preserve"> las tablas de la fracción I del artículo 64</w:t>
      </w:r>
      <w:r w:rsidRPr="004645B8">
        <w:rPr>
          <w:color w:val="auto"/>
          <w:szCs w:val="24"/>
        </w:rPr>
        <w:t>, lo que significa, que ahora todos los pensionados por viudez gozarán de manera integral y sin decremento alguno de sus pensiones correspondientes, otorgando con ello a los familiares una vida digna y tranquila por todos los años aportados por el derechohabiente mediante su trabajo realizado.</w:t>
      </w:r>
    </w:p>
    <w:p w:rsidR="00596D6C" w:rsidRPr="00596D6C" w:rsidRDefault="00596D6C" w:rsidP="00596D6C">
      <w:pPr>
        <w:autoSpaceDE w:val="0"/>
        <w:autoSpaceDN w:val="0"/>
        <w:adjustRightInd w:val="0"/>
        <w:spacing w:after="0" w:line="360" w:lineRule="auto"/>
        <w:ind w:left="142" w:right="0"/>
        <w:rPr>
          <w:color w:val="auto"/>
          <w:szCs w:val="24"/>
          <w:lang w:val="es-ES_tradnl"/>
        </w:rPr>
      </w:pPr>
    </w:p>
    <w:p w:rsidR="00D30198" w:rsidRPr="00147840" w:rsidRDefault="00360FE1" w:rsidP="00FC6EC8">
      <w:pPr>
        <w:autoSpaceDE w:val="0"/>
        <w:autoSpaceDN w:val="0"/>
        <w:adjustRightInd w:val="0"/>
        <w:spacing w:after="0" w:line="360" w:lineRule="auto"/>
        <w:ind w:left="0" w:right="0" w:firstLine="709"/>
        <w:rPr>
          <w:szCs w:val="24"/>
        </w:rPr>
      </w:pPr>
      <w:r w:rsidRPr="00147840">
        <w:rPr>
          <w:b/>
          <w:color w:val="auto"/>
          <w:szCs w:val="24"/>
        </w:rPr>
        <w:t xml:space="preserve">CUARTA. </w:t>
      </w:r>
      <w:r w:rsidR="00234724" w:rsidRPr="00147840">
        <w:rPr>
          <w:szCs w:val="24"/>
          <w:lang w:val="es-ES"/>
        </w:rPr>
        <w:t>Por</w:t>
      </w:r>
      <w:r w:rsidR="00234724" w:rsidRPr="00147840">
        <w:rPr>
          <w:szCs w:val="24"/>
        </w:rPr>
        <w:t xml:space="preserve"> todo lo expuesto y fundado, los integrantes de</w:t>
      </w:r>
      <w:r w:rsidR="000348CB">
        <w:rPr>
          <w:szCs w:val="24"/>
        </w:rPr>
        <w:t xml:space="preserve"> la Comisión Permanente de Salud y Seguridad Social</w:t>
      </w:r>
      <w:r w:rsidR="00234724" w:rsidRPr="00147840">
        <w:rPr>
          <w:szCs w:val="24"/>
        </w:rPr>
        <w:t>,</w:t>
      </w:r>
      <w:r w:rsidR="00234724" w:rsidRPr="00147840">
        <w:rPr>
          <w:bCs/>
          <w:szCs w:val="24"/>
        </w:rPr>
        <w:t xml:space="preserve"> consideramos </w:t>
      </w:r>
      <w:r w:rsidR="00234724" w:rsidRPr="00147840">
        <w:rPr>
          <w:szCs w:val="24"/>
        </w:rPr>
        <w:t xml:space="preserve">que el dictamen de </w:t>
      </w:r>
      <w:r w:rsidR="0067194A" w:rsidRPr="00147840">
        <w:rPr>
          <w:szCs w:val="24"/>
        </w:rPr>
        <w:t xml:space="preserve">decreto </w:t>
      </w:r>
      <w:r w:rsidR="000F4507" w:rsidRPr="00147840">
        <w:rPr>
          <w:szCs w:val="24"/>
        </w:rPr>
        <w:t xml:space="preserve">por el que se modifica </w:t>
      </w:r>
      <w:r w:rsidR="000348CB" w:rsidRPr="000348CB">
        <w:rPr>
          <w:szCs w:val="24"/>
        </w:rPr>
        <w:t xml:space="preserve">la </w:t>
      </w:r>
      <w:r w:rsidR="000348CB" w:rsidRPr="000348CB">
        <w:rPr>
          <w:bCs/>
          <w:szCs w:val="24"/>
        </w:rPr>
        <w:t>Ley de Seguridad Social para los Servidores Públicos del Estado de Yucatán, de sus Municipios y de los Organismos Públicos Coordinados y Descentralizados de Carácter Estatal</w:t>
      </w:r>
      <w:r w:rsidR="000348CB" w:rsidRPr="000348CB">
        <w:rPr>
          <w:szCs w:val="24"/>
        </w:rPr>
        <w:t>, en materia de</w:t>
      </w:r>
      <w:r w:rsidR="00E001D8">
        <w:rPr>
          <w:szCs w:val="24"/>
        </w:rPr>
        <w:t xml:space="preserve"> igualdad entre mujeres y hombres</w:t>
      </w:r>
      <w:bookmarkStart w:id="2" w:name="_GoBack"/>
      <w:bookmarkEnd w:id="2"/>
      <w:r w:rsidR="00174192">
        <w:rPr>
          <w:szCs w:val="24"/>
        </w:rPr>
        <w:t xml:space="preserve"> y</w:t>
      </w:r>
      <w:r w:rsidR="000348CB" w:rsidRPr="000348CB">
        <w:rPr>
          <w:szCs w:val="24"/>
        </w:rPr>
        <w:t xml:space="preserve"> pensión, suscrita por</w:t>
      </w:r>
      <w:r w:rsidR="00174192">
        <w:rPr>
          <w:szCs w:val="24"/>
        </w:rPr>
        <w:t xml:space="preserve"> la diputada Lizzete Janice Escobedo Salazar y</w:t>
      </w:r>
      <w:r w:rsidR="000348CB" w:rsidRPr="000348CB">
        <w:rPr>
          <w:szCs w:val="24"/>
        </w:rPr>
        <w:t xml:space="preserve"> el diputado Luis Mar</w:t>
      </w:r>
      <w:r w:rsidR="00174192">
        <w:rPr>
          <w:szCs w:val="24"/>
        </w:rPr>
        <w:t xml:space="preserve">ía Aguilar Castillo, integrantes </w:t>
      </w:r>
      <w:r w:rsidR="000348CB" w:rsidRPr="000348CB">
        <w:rPr>
          <w:szCs w:val="24"/>
        </w:rPr>
        <w:t>de esta LXII Legisla</w:t>
      </w:r>
      <w:r w:rsidR="000348CB">
        <w:rPr>
          <w:szCs w:val="24"/>
        </w:rPr>
        <w:t>tura del H. Congreso del Estado, q</w:t>
      </w:r>
      <w:r w:rsidR="0067194A" w:rsidRPr="00147840">
        <w:rPr>
          <w:szCs w:val="24"/>
        </w:rPr>
        <w:t xml:space="preserve">ue se pone a consideración debe </w:t>
      </w:r>
      <w:r w:rsidR="00234724" w:rsidRPr="00147840">
        <w:rPr>
          <w:szCs w:val="24"/>
        </w:rPr>
        <w:t xml:space="preserve">ser aprobado en los términos planteados por </w:t>
      </w:r>
      <w:r w:rsidR="0067194A" w:rsidRPr="00147840">
        <w:rPr>
          <w:szCs w:val="24"/>
        </w:rPr>
        <w:t xml:space="preserve">todos </w:t>
      </w:r>
      <w:r w:rsidR="00234724" w:rsidRPr="00147840">
        <w:rPr>
          <w:szCs w:val="24"/>
        </w:rPr>
        <w:t xml:space="preserve">los razonamientos antes expresados. </w:t>
      </w:r>
    </w:p>
    <w:p w:rsidR="0087157A" w:rsidRPr="00147840" w:rsidRDefault="0087157A" w:rsidP="00240F6C">
      <w:pPr>
        <w:pStyle w:val="Textoindependiente2"/>
        <w:spacing w:after="0" w:line="360" w:lineRule="auto"/>
        <w:ind w:firstLine="709"/>
        <w:jc w:val="both"/>
        <w:rPr>
          <w:rFonts w:ascii="Arial" w:hAnsi="Arial" w:cs="Arial"/>
          <w:sz w:val="24"/>
          <w:szCs w:val="24"/>
        </w:rPr>
      </w:pPr>
    </w:p>
    <w:p w:rsidR="00922B67" w:rsidRPr="00147840" w:rsidRDefault="008616DF" w:rsidP="00C6579D">
      <w:pPr>
        <w:pStyle w:val="Textoindependiente2"/>
        <w:spacing w:after="0" w:line="360" w:lineRule="auto"/>
        <w:ind w:firstLine="709"/>
        <w:jc w:val="both"/>
        <w:rPr>
          <w:rFonts w:ascii="Arial" w:hAnsi="Arial" w:cs="Arial"/>
          <w:sz w:val="24"/>
          <w:szCs w:val="24"/>
        </w:rPr>
      </w:pPr>
      <w:r w:rsidRPr="00147840">
        <w:rPr>
          <w:rFonts w:ascii="Arial" w:hAnsi="Arial" w:cs="Arial"/>
          <w:sz w:val="24"/>
          <w:szCs w:val="24"/>
        </w:rPr>
        <w:t xml:space="preserve">Por lo que </w:t>
      </w:r>
      <w:r w:rsidR="00164BF3" w:rsidRPr="00147840">
        <w:rPr>
          <w:rFonts w:ascii="Arial" w:hAnsi="Arial" w:cs="Arial"/>
          <w:sz w:val="24"/>
          <w:szCs w:val="24"/>
        </w:rPr>
        <w:t xml:space="preserve">con fundamento en los artículos </w:t>
      </w:r>
      <w:r w:rsidRPr="00147840">
        <w:rPr>
          <w:rFonts w:ascii="Arial" w:hAnsi="Arial" w:cs="Arial"/>
          <w:sz w:val="24"/>
          <w:szCs w:val="24"/>
        </w:rPr>
        <w:t xml:space="preserve">29 y </w:t>
      </w:r>
      <w:r w:rsidR="00164BF3" w:rsidRPr="00147840">
        <w:rPr>
          <w:rFonts w:ascii="Arial" w:hAnsi="Arial" w:cs="Arial"/>
          <w:sz w:val="24"/>
          <w:szCs w:val="24"/>
        </w:rPr>
        <w:t>30 fracción V de la Const</w:t>
      </w:r>
      <w:r w:rsidR="00E8707E" w:rsidRPr="00147840">
        <w:rPr>
          <w:rFonts w:ascii="Arial" w:hAnsi="Arial" w:cs="Arial"/>
          <w:sz w:val="24"/>
          <w:szCs w:val="24"/>
        </w:rPr>
        <w:t>itución Política; artículos 18,</w:t>
      </w:r>
      <w:r w:rsidR="00164BF3" w:rsidRPr="00147840">
        <w:rPr>
          <w:rFonts w:ascii="Arial" w:hAnsi="Arial" w:cs="Arial"/>
          <w:sz w:val="24"/>
          <w:szCs w:val="24"/>
        </w:rPr>
        <w:t xml:space="preserve"> 43 fracción I</w:t>
      </w:r>
      <w:r w:rsidR="005E228B" w:rsidRPr="00147840">
        <w:rPr>
          <w:rFonts w:ascii="Arial" w:hAnsi="Arial" w:cs="Arial"/>
          <w:sz w:val="24"/>
          <w:szCs w:val="24"/>
        </w:rPr>
        <w:t>X</w:t>
      </w:r>
      <w:r w:rsidR="00164BF3" w:rsidRPr="00147840">
        <w:rPr>
          <w:rFonts w:ascii="Arial" w:hAnsi="Arial" w:cs="Arial"/>
          <w:sz w:val="24"/>
          <w:szCs w:val="24"/>
        </w:rPr>
        <w:t xml:space="preserve"> inciso</w:t>
      </w:r>
      <w:r w:rsidR="005E228B" w:rsidRPr="00147840">
        <w:rPr>
          <w:rFonts w:ascii="Arial" w:hAnsi="Arial" w:cs="Arial"/>
          <w:sz w:val="24"/>
          <w:szCs w:val="24"/>
        </w:rPr>
        <w:t>s</w:t>
      </w:r>
      <w:r w:rsidR="00164BF3" w:rsidRPr="00147840">
        <w:rPr>
          <w:rFonts w:ascii="Arial" w:hAnsi="Arial" w:cs="Arial"/>
          <w:sz w:val="24"/>
          <w:szCs w:val="24"/>
        </w:rPr>
        <w:t xml:space="preserve"> </w:t>
      </w:r>
      <w:r w:rsidR="0064532D" w:rsidRPr="00147840">
        <w:rPr>
          <w:rFonts w:ascii="Arial" w:hAnsi="Arial" w:cs="Arial"/>
          <w:sz w:val="24"/>
          <w:szCs w:val="24"/>
        </w:rPr>
        <w:t>a</w:t>
      </w:r>
      <w:r w:rsidR="00164BF3" w:rsidRPr="00147840">
        <w:rPr>
          <w:rFonts w:ascii="Arial" w:hAnsi="Arial" w:cs="Arial"/>
          <w:sz w:val="24"/>
          <w:szCs w:val="24"/>
        </w:rPr>
        <w:t>)</w:t>
      </w:r>
      <w:r w:rsidR="00E8707E" w:rsidRPr="00147840">
        <w:rPr>
          <w:rFonts w:ascii="Arial" w:hAnsi="Arial" w:cs="Arial"/>
          <w:sz w:val="24"/>
          <w:szCs w:val="24"/>
        </w:rPr>
        <w:t xml:space="preserve"> </w:t>
      </w:r>
      <w:r w:rsidR="005E228B" w:rsidRPr="00147840">
        <w:rPr>
          <w:rFonts w:ascii="Arial" w:hAnsi="Arial" w:cs="Arial"/>
          <w:sz w:val="24"/>
          <w:szCs w:val="24"/>
        </w:rPr>
        <w:t xml:space="preserve">y c) </w:t>
      </w:r>
      <w:r w:rsidR="00164BF3" w:rsidRPr="00147840">
        <w:rPr>
          <w:rFonts w:ascii="Arial" w:hAnsi="Arial" w:cs="Arial"/>
          <w:sz w:val="24"/>
          <w:szCs w:val="24"/>
        </w:rPr>
        <w:t>de la Ley de Gobierno del Poder Legislativo y 71 fracción II del Reglamento de la Ley de Gobierno del Poder Legislativo, todos del Estado de Yucatán, sometemos a consideración del Pleno del H. Congreso del Estado de Yu</w:t>
      </w:r>
      <w:r w:rsidR="000B6A66" w:rsidRPr="00147840">
        <w:rPr>
          <w:rFonts w:ascii="Arial" w:hAnsi="Arial" w:cs="Arial"/>
          <w:sz w:val="24"/>
          <w:szCs w:val="24"/>
        </w:rPr>
        <w:t>catán, el siguiente proyecto de,</w:t>
      </w:r>
    </w:p>
    <w:p w:rsidR="00F40ACE" w:rsidRPr="00147840" w:rsidRDefault="00F40ACE" w:rsidP="00C6579D">
      <w:pPr>
        <w:pStyle w:val="Textoindependiente2"/>
        <w:spacing w:after="0" w:line="360" w:lineRule="auto"/>
        <w:ind w:firstLine="709"/>
        <w:jc w:val="both"/>
        <w:rPr>
          <w:rFonts w:ascii="Arial" w:hAnsi="Arial" w:cs="Arial"/>
          <w:sz w:val="24"/>
          <w:szCs w:val="24"/>
        </w:rPr>
      </w:pPr>
    </w:p>
    <w:p w:rsidR="00F40ACE" w:rsidRPr="00147840" w:rsidRDefault="00D62867" w:rsidP="00F40ACE">
      <w:pPr>
        <w:pStyle w:val="Textoindependiente"/>
        <w:jc w:val="center"/>
        <w:rPr>
          <w:b/>
          <w:szCs w:val="24"/>
        </w:rPr>
      </w:pPr>
      <w:r w:rsidRPr="00147840">
        <w:rPr>
          <w:rFonts w:ascii="Arial" w:hAnsi="Arial" w:cs="Arial"/>
          <w:sz w:val="24"/>
          <w:szCs w:val="24"/>
        </w:rPr>
        <w:br w:type="column"/>
      </w:r>
      <w:r w:rsidR="00F40ACE" w:rsidRPr="00147840">
        <w:rPr>
          <w:rFonts w:ascii="Arial" w:hAnsi="Arial" w:cs="Arial"/>
          <w:b/>
          <w:sz w:val="24"/>
          <w:szCs w:val="24"/>
        </w:rPr>
        <w:t>DECRETO</w:t>
      </w:r>
    </w:p>
    <w:p w:rsidR="000348CB" w:rsidRDefault="000348CB" w:rsidP="00D0735A">
      <w:pPr>
        <w:adjustRightInd w:val="0"/>
        <w:spacing w:after="0" w:line="240" w:lineRule="auto"/>
        <w:ind w:left="0" w:right="-6" w:firstLine="0"/>
        <w:jc w:val="center"/>
        <w:rPr>
          <w:b/>
          <w:color w:val="auto"/>
          <w:szCs w:val="24"/>
          <w:lang w:val="es-ES_tradnl"/>
        </w:rPr>
      </w:pPr>
    </w:p>
    <w:p w:rsidR="00F40ACE" w:rsidRPr="00147840" w:rsidRDefault="00F40ACE" w:rsidP="003B5B9C">
      <w:pPr>
        <w:adjustRightInd w:val="0"/>
        <w:spacing w:after="0" w:line="240" w:lineRule="auto"/>
        <w:ind w:left="0" w:right="-6" w:firstLine="0"/>
        <w:jc w:val="center"/>
        <w:rPr>
          <w:b/>
          <w:color w:val="auto"/>
          <w:szCs w:val="24"/>
          <w:lang w:val="es-ES_tradnl"/>
        </w:rPr>
      </w:pPr>
      <w:r w:rsidRPr="00147840">
        <w:rPr>
          <w:b/>
          <w:color w:val="auto"/>
          <w:szCs w:val="24"/>
          <w:lang w:val="es-ES_tradnl"/>
        </w:rPr>
        <w:t xml:space="preserve">Por el que se modifica </w:t>
      </w:r>
      <w:r w:rsidR="000348CB">
        <w:rPr>
          <w:b/>
          <w:color w:val="auto"/>
          <w:szCs w:val="24"/>
          <w:lang w:val="es-ES_tradnl"/>
        </w:rPr>
        <w:t xml:space="preserve">la </w:t>
      </w:r>
      <w:r w:rsidR="000348CB" w:rsidRPr="000348CB">
        <w:rPr>
          <w:b/>
          <w:bCs/>
          <w:color w:val="auto"/>
          <w:szCs w:val="24"/>
        </w:rPr>
        <w:t>Ley de Seguridad Social para los Servidores Públicos del Estado de Yucatán, de sus Municipios y de los Organismos Públicos Coordinados y Descentralizados de Carácter Estatal</w:t>
      </w:r>
      <w:r w:rsidR="000348CB" w:rsidRPr="000348CB">
        <w:rPr>
          <w:b/>
          <w:color w:val="auto"/>
          <w:szCs w:val="24"/>
        </w:rPr>
        <w:t>, en materia de</w:t>
      </w:r>
      <w:r w:rsidR="00BC0169">
        <w:rPr>
          <w:b/>
          <w:color w:val="auto"/>
          <w:szCs w:val="24"/>
        </w:rPr>
        <w:t xml:space="preserve"> igualdad entre </w:t>
      </w:r>
      <w:r w:rsidR="000348CB">
        <w:rPr>
          <w:b/>
          <w:color w:val="auto"/>
          <w:szCs w:val="24"/>
        </w:rPr>
        <w:t>mujeres</w:t>
      </w:r>
      <w:r w:rsidR="00BC0169">
        <w:rPr>
          <w:b/>
          <w:color w:val="auto"/>
          <w:szCs w:val="24"/>
        </w:rPr>
        <w:t xml:space="preserve"> y hombres</w:t>
      </w:r>
      <w:r w:rsidR="000C3F83">
        <w:rPr>
          <w:b/>
          <w:color w:val="auto"/>
          <w:szCs w:val="24"/>
        </w:rPr>
        <w:t>,</w:t>
      </w:r>
      <w:r w:rsidR="000348CB">
        <w:rPr>
          <w:b/>
          <w:color w:val="auto"/>
          <w:szCs w:val="24"/>
        </w:rPr>
        <w:t xml:space="preserve"> y </w:t>
      </w:r>
      <w:r w:rsidR="000348CB" w:rsidRPr="000348CB">
        <w:rPr>
          <w:b/>
          <w:color w:val="auto"/>
          <w:szCs w:val="24"/>
        </w:rPr>
        <w:t>pensión</w:t>
      </w:r>
      <w:r w:rsidR="000348CB">
        <w:rPr>
          <w:b/>
          <w:color w:val="auto"/>
          <w:szCs w:val="24"/>
        </w:rPr>
        <w:t>.</w:t>
      </w:r>
    </w:p>
    <w:p w:rsidR="00F40ACE" w:rsidRPr="00147840" w:rsidRDefault="00F40ACE" w:rsidP="003B5B9C">
      <w:pPr>
        <w:adjustRightInd w:val="0"/>
        <w:spacing w:after="0" w:line="360" w:lineRule="auto"/>
        <w:ind w:left="0" w:firstLine="0"/>
        <w:jc w:val="center"/>
        <w:rPr>
          <w:color w:val="auto"/>
          <w:szCs w:val="24"/>
          <w:lang w:val="es-ES_tradnl"/>
        </w:rPr>
      </w:pPr>
    </w:p>
    <w:p w:rsidR="003B5B9C" w:rsidRPr="003B5B9C" w:rsidRDefault="000348CB" w:rsidP="003B5B9C">
      <w:pPr>
        <w:spacing w:after="0" w:line="360" w:lineRule="auto"/>
        <w:ind w:left="0" w:right="-6" w:firstLine="708"/>
        <w:rPr>
          <w:b/>
          <w:szCs w:val="24"/>
        </w:rPr>
      </w:pPr>
      <w:r>
        <w:rPr>
          <w:b/>
          <w:szCs w:val="24"/>
        </w:rPr>
        <w:t>Artículo único</w:t>
      </w:r>
      <w:r w:rsidR="009C1925" w:rsidRPr="009C1925">
        <w:rPr>
          <w:b/>
          <w:szCs w:val="24"/>
        </w:rPr>
        <w:t xml:space="preserve">. </w:t>
      </w:r>
      <w:r w:rsidR="003B5B9C" w:rsidRPr="003B5B9C">
        <w:rPr>
          <w:szCs w:val="24"/>
        </w:rPr>
        <w:t xml:space="preserve">Se </w:t>
      </w:r>
      <w:r w:rsidR="00D14364">
        <w:rPr>
          <w:szCs w:val="24"/>
        </w:rPr>
        <w:t>reforma</w:t>
      </w:r>
      <w:r w:rsidR="003B5B9C" w:rsidRPr="003B5B9C">
        <w:rPr>
          <w:szCs w:val="24"/>
        </w:rPr>
        <w:t xml:space="preserve"> la fracción I del </w:t>
      </w:r>
      <w:r w:rsidR="00D14364">
        <w:rPr>
          <w:szCs w:val="24"/>
        </w:rPr>
        <w:t xml:space="preserve">artículo 23; la fracción II del artículo 66; </w:t>
      </w:r>
      <w:r w:rsidR="003B5B9C" w:rsidRPr="003B5B9C">
        <w:rPr>
          <w:szCs w:val="24"/>
        </w:rPr>
        <w:t>la fracción II</w:t>
      </w:r>
      <w:r w:rsidR="00D14364">
        <w:rPr>
          <w:szCs w:val="24"/>
        </w:rPr>
        <w:t>I del artículo 69; la</w:t>
      </w:r>
      <w:r w:rsidR="003B5B9C" w:rsidRPr="003B5B9C">
        <w:rPr>
          <w:szCs w:val="24"/>
        </w:rPr>
        <w:t xml:space="preserve"> fracción II del artículo 102, y el artículo 103; todos de la Ley de Seguridad Social para los Servidores Públicos del Estado de Yucatán, de sus Municipios y de los Organismos Públicos Coordinados y Descentralizados de Carácter Estatal, para quedar como sigue</w:t>
      </w:r>
      <w:r w:rsidR="003B5B9C" w:rsidRPr="003B5B9C">
        <w:rPr>
          <w:b/>
          <w:szCs w:val="24"/>
        </w:rPr>
        <w:t xml:space="preserve">: </w:t>
      </w:r>
    </w:p>
    <w:p w:rsidR="003B5B9C" w:rsidRPr="003B5B9C" w:rsidRDefault="003B5B9C" w:rsidP="003B5B9C">
      <w:pPr>
        <w:spacing w:after="0" w:line="360" w:lineRule="auto"/>
        <w:ind w:left="0" w:right="-6" w:firstLine="708"/>
        <w:rPr>
          <w:b/>
          <w:szCs w:val="24"/>
        </w:rPr>
      </w:pPr>
    </w:p>
    <w:p w:rsidR="003B5B9C" w:rsidRPr="003B5B9C" w:rsidRDefault="003B5B9C" w:rsidP="003B5B9C">
      <w:pPr>
        <w:spacing w:after="0" w:line="360" w:lineRule="auto"/>
        <w:ind w:left="0" w:right="-6" w:firstLine="708"/>
        <w:rPr>
          <w:b/>
          <w:szCs w:val="24"/>
        </w:rPr>
      </w:pPr>
      <w:r w:rsidRPr="003B5B9C">
        <w:rPr>
          <w:b/>
          <w:bCs/>
          <w:szCs w:val="24"/>
        </w:rPr>
        <w:t xml:space="preserve">Artículo 23.- </w:t>
      </w:r>
      <w:r w:rsidRPr="003B5B9C">
        <w:rPr>
          <w:b/>
          <w:szCs w:val="24"/>
        </w:rPr>
        <w:t xml:space="preserve">… </w:t>
      </w:r>
    </w:p>
    <w:p w:rsidR="003B5B9C" w:rsidRPr="003B5B9C" w:rsidRDefault="003B5B9C" w:rsidP="003B5B9C">
      <w:pPr>
        <w:spacing w:after="0" w:line="360" w:lineRule="auto"/>
        <w:ind w:left="0" w:right="-6" w:firstLine="708"/>
        <w:rPr>
          <w:b/>
          <w:szCs w:val="24"/>
        </w:rPr>
      </w:pPr>
    </w:p>
    <w:p w:rsidR="003B5B9C" w:rsidRPr="003B5B9C" w:rsidRDefault="003B5B9C" w:rsidP="003B5B9C">
      <w:pPr>
        <w:spacing w:after="0" w:line="360" w:lineRule="auto"/>
        <w:ind w:left="0" w:right="-6" w:firstLine="708"/>
        <w:rPr>
          <w:szCs w:val="24"/>
        </w:rPr>
      </w:pPr>
      <w:r w:rsidRPr="003B5B9C">
        <w:rPr>
          <w:b/>
          <w:szCs w:val="24"/>
        </w:rPr>
        <w:t xml:space="preserve">I. </w:t>
      </w:r>
      <w:r w:rsidRPr="003B5B9C">
        <w:rPr>
          <w:szCs w:val="24"/>
        </w:rPr>
        <w:t>La esposa, a falta de ésta, la mujer con quien ha vivido como si lo fuera durante los cinco años anteriores a la enfermedad, o con la que tuviese hijos, siempre que ambos permanezcan libres de matrimonio. Si el trabajador o pensionista tienen varias concubinas ninguna de ellas tendrá derecho a recibir la prestación; del mismo derecho gozará el esposo de la servidora pública o pensionista o a falta de éste el concubinario, si reúne los requisitos anteriores.</w:t>
      </w:r>
    </w:p>
    <w:p w:rsidR="003B5B9C" w:rsidRPr="003B5B9C" w:rsidRDefault="003B5B9C" w:rsidP="003B5B9C">
      <w:pPr>
        <w:spacing w:after="0" w:line="360" w:lineRule="auto"/>
        <w:ind w:left="0" w:right="-6" w:firstLine="708"/>
        <w:rPr>
          <w:b/>
          <w:szCs w:val="24"/>
        </w:rPr>
      </w:pPr>
    </w:p>
    <w:p w:rsidR="003B5B9C" w:rsidRDefault="003B5B9C" w:rsidP="003B5B9C">
      <w:pPr>
        <w:spacing w:after="0" w:line="360" w:lineRule="auto"/>
        <w:ind w:left="0" w:right="-6" w:firstLine="708"/>
        <w:rPr>
          <w:b/>
          <w:szCs w:val="24"/>
        </w:rPr>
      </w:pPr>
      <w:r w:rsidRPr="003B5B9C">
        <w:rPr>
          <w:b/>
          <w:szCs w:val="24"/>
        </w:rPr>
        <w:t>II y III…</w:t>
      </w:r>
    </w:p>
    <w:p w:rsidR="00D14364" w:rsidRDefault="00D14364" w:rsidP="003B5B9C">
      <w:pPr>
        <w:spacing w:after="0" w:line="360" w:lineRule="auto"/>
        <w:ind w:left="0" w:right="-6" w:firstLine="708"/>
        <w:rPr>
          <w:b/>
          <w:szCs w:val="24"/>
        </w:rPr>
      </w:pPr>
    </w:p>
    <w:p w:rsidR="00D14364" w:rsidRPr="00D14364" w:rsidRDefault="00D14364" w:rsidP="00D14364">
      <w:pPr>
        <w:spacing w:after="0" w:line="360" w:lineRule="auto"/>
        <w:ind w:left="0" w:right="-6" w:firstLine="708"/>
        <w:rPr>
          <w:b/>
          <w:szCs w:val="24"/>
        </w:rPr>
      </w:pPr>
    </w:p>
    <w:p w:rsidR="00D14364" w:rsidRPr="00D14364" w:rsidRDefault="00D14364" w:rsidP="00D14364">
      <w:pPr>
        <w:spacing w:after="0" w:line="360" w:lineRule="auto"/>
        <w:ind w:left="0" w:right="-6" w:firstLine="708"/>
        <w:rPr>
          <w:b/>
          <w:szCs w:val="24"/>
          <w:lang w:val="es-ES"/>
        </w:rPr>
      </w:pPr>
      <w:r w:rsidRPr="00D14364">
        <w:rPr>
          <w:b/>
          <w:szCs w:val="24"/>
          <w:lang w:val="es-ES"/>
        </w:rPr>
        <w:t>Artículo 66.- …</w:t>
      </w:r>
    </w:p>
    <w:p w:rsidR="00D14364" w:rsidRPr="00D14364" w:rsidRDefault="00D14364" w:rsidP="00D14364">
      <w:pPr>
        <w:spacing w:after="0" w:line="360" w:lineRule="auto"/>
        <w:ind w:left="0" w:right="-6" w:firstLine="708"/>
        <w:rPr>
          <w:b/>
          <w:szCs w:val="24"/>
          <w:lang w:val="es-ES"/>
        </w:rPr>
      </w:pPr>
    </w:p>
    <w:p w:rsidR="00D14364" w:rsidRPr="00D14364" w:rsidRDefault="00D14364" w:rsidP="00D14364">
      <w:pPr>
        <w:spacing w:after="0" w:line="360" w:lineRule="auto"/>
        <w:ind w:left="0" w:right="-6" w:firstLine="708"/>
        <w:rPr>
          <w:b/>
          <w:szCs w:val="24"/>
          <w:lang w:val="es-ES"/>
        </w:rPr>
      </w:pPr>
      <w:r>
        <w:rPr>
          <w:b/>
          <w:szCs w:val="24"/>
          <w:lang w:val="es-ES"/>
        </w:rPr>
        <w:t xml:space="preserve">I.- </w:t>
      </w:r>
      <w:r w:rsidRPr="00D14364">
        <w:rPr>
          <w:b/>
          <w:szCs w:val="24"/>
          <w:lang w:val="es-ES"/>
        </w:rPr>
        <w:t>…</w:t>
      </w:r>
    </w:p>
    <w:p w:rsidR="00D14364" w:rsidRPr="00D14364" w:rsidRDefault="00D14364" w:rsidP="00D14364">
      <w:pPr>
        <w:spacing w:after="0" w:line="360" w:lineRule="auto"/>
        <w:ind w:left="0" w:right="-6" w:firstLine="708"/>
        <w:rPr>
          <w:b/>
          <w:szCs w:val="24"/>
          <w:lang w:val="es-ES"/>
        </w:rPr>
      </w:pPr>
    </w:p>
    <w:p w:rsidR="00D14364" w:rsidRPr="00D14364" w:rsidRDefault="00D14364" w:rsidP="00D14364">
      <w:pPr>
        <w:spacing w:after="0" w:line="360" w:lineRule="auto"/>
        <w:ind w:left="0" w:right="-6" w:firstLine="708"/>
        <w:rPr>
          <w:b/>
          <w:szCs w:val="24"/>
          <w:lang w:val="es-ES"/>
        </w:rPr>
      </w:pPr>
    </w:p>
    <w:p w:rsidR="00D14364" w:rsidRPr="00D14364" w:rsidRDefault="00D14364" w:rsidP="00D14364">
      <w:pPr>
        <w:spacing w:after="0" w:line="360" w:lineRule="auto"/>
        <w:ind w:left="0" w:right="-6" w:firstLine="708"/>
        <w:rPr>
          <w:szCs w:val="24"/>
          <w:u w:val="single"/>
          <w:lang w:val="es-ES"/>
        </w:rPr>
      </w:pPr>
      <w:r w:rsidRPr="00D14364">
        <w:rPr>
          <w:b/>
          <w:szCs w:val="24"/>
          <w:lang w:val="es-ES"/>
        </w:rPr>
        <w:t>II.-</w:t>
      </w:r>
      <w:r w:rsidRPr="00D14364">
        <w:rPr>
          <w:szCs w:val="24"/>
          <w:lang w:val="es-ES"/>
        </w:rPr>
        <w:t>Por fallecimiento del Servidor Público por causas ajenas al servicio; se aplicarán las tablas de la fracción I del Artículo 64.</w:t>
      </w:r>
    </w:p>
    <w:p w:rsidR="00D14364" w:rsidRPr="00D14364" w:rsidRDefault="00D14364" w:rsidP="00D14364">
      <w:pPr>
        <w:spacing w:after="0" w:line="360" w:lineRule="auto"/>
        <w:ind w:left="0" w:right="-6" w:firstLine="708"/>
        <w:rPr>
          <w:b/>
          <w:bCs/>
          <w:szCs w:val="24"/>
        </w:rPr>
      </w:pPr>
    </w:p>
    <w:p w:rsidR="00D14364" w:rsidRPr="00D14364" w:rsidRDefault="00D14364" w:rsidP="00D14364">
      <w:pPr>
        <w:spacing w:after="0" w:line="360" w:lineRule="auto"/>
        <w:ind w:left="0" w:right="-6" w:firstLine="708"/>
        <w:rPr>
          <w:b/>
          <w:bCs/>
          <w:szCs w:val="24"/>
        </w:rPr>
      </w:pPr>
      <w:r>
        <w:rPr>
          <w:b/>
          <w:bCs/>
          <w:szCs w:val="24"/>
        </w:rPr>
        <w:t>III.- …</w:t>
      </w:r>
    </w:p>
    <w:p w:rsidR="00D14364" w:rsidRPr="00D14364" w:rsidRDefault="00D14364" w:rsidP="00D14364">
      <w:pPr>
        <w:spacing w:after="0" w:line="360" w:lineRule="auto"/>
        <w:ind w:left="0" w:right="-6" w:firstLine="708"/>
        <w:rPr>
          <w:b/>
          <w:szCs w:val="24"/>
        </w:rPr>
      </w:pPr>
      <w:r w:rsidRPr="00D14364">
        <w:rPr>
          <w:b/>
          <w:bCs/>
          <w:szCs w:val="24"/>
        </w:rPr>
        <w:t xml:space="preserve">  </w:t>
      </w:r>
    </w:p>
    <w:p w:rsidR="003B5B9C" w:rsidRPr="003B5B9C" w:rsidRDefault="003B5B9C" w:rsidP="003B5B9C">
      <w:pPr>
        <w:spacing w:after="0" w:line="360" w:lineRule="auto"/>
        <w:ind w:left="0" w:right="-6" w:firstLine="708"/>
        <w:rPr>
          <w:b/>
          <w:szCs w:val="24"/>
        </w:rPr>
      </w:pPr>
    </w:p>
    <w:p w:rsidR="003B5B9C" w:rsidRPr="003B5B9C" w:rsidRDefault="003B5B9C" w:rsidP="003B5B9C">
      <w:pPr>
        <w:spacing w:after="0" w:line="360" w:lineRule="auto"/>
        <w:ind w:left="0" w:right="-6" w:firstLine="708"/>
        <w:rPr>
          <w:b/>
          <w:szCs w:val="24"/>
        </w:rPr>
      </w:pPr>
      <w:r w:rsidRPr="003B5B9C">
        <w:rPr>
          <w:b/>
          <w:bCs/>
          <w:szCs w:val="24"/>
        </w:rPr>
        <w:t xml:space="preserve">Artículo 69.- </w:t>
      </w:r>
      <w:r w:rsidRPr="003B5B9C">
        <w:rPr>
          <w:b/>
          <w:szCs w:val="24"/>
        </w:rPr>
        <w:t>…</w:t>
      </w:r>
    </w:p>
    <w:p w:rsidR="003B5B9C" w:rsidRPr="003B5B9C" w:rsidRDefault="003B5B9C" w:rsidP="003B5B9C">
      <w:pPr>
        <w:spacing w:after="0" w:line="360" w:lineRule="auto"/>
        <w:ind w:left="0" w:right="-6" w:firstLine="708"/>
        <w:rPr>
          <w:b/>
          <w:szCs w:val="24"/>
        </w:rPr>
      </w:pPr>
    </w:p>
    <w:p w:rsidR="003B5B9C" w:rsidRPr="003B5B9C" w:rsidRDefault="003B5B9C" w:rsidP="003B5B9C">
      <w:pPr>
        <w:spacing w:after="0" w:line="360" w:lineRule="auto"/>
        <w:ind w:left="0" w:right="-6" w:firstLine="708"/>
        <w:rPr>
          <w:b/>
          <w:szCs w:val="24"/>
        </w:rPr>
      </w:pPr>
      <w:r w:rsidRPr="003B5B9C">
        <w:rPr>
          <w:b/>
          <w:szCs w:val="24"/>
        </w:rPr>
        <w:t xml:space="preserve">I y II … </w:t>
      </w:r>
    </w:p>
    <w:p w:rsidR="003B5B9C" w:rsidRPr="003B5B9C" w:rsidRDefault="003B5B9C" w:rsidP="003B5B9C">
      <w:pPr>
        <w:spacing w:after="0" w:line="360" w:lineRule="auto"/>
        <w:ind w:left="0" w:right="-6" w:firstLine="708"/>
        <w:rPr>
          <w:b/>
          <w:szCs w:val="24"/>
        </w:rPr>
      </w:pPr>
    </w:p>
    <w:p w:rsidR="003B5B9C" w:rsidRPr="00D14364" w:rsidRDefault="003B5B9C" w:rsidP="003B5B9C">
      <w:pPr>
        <w:spacing w:after="0" w:line="360" w:lineRule="auto"/>
        <w:ind w:left="0" w:right="-6" w:firstLine="708"/>
        <w:rPr>
          <w:szCs w:val="24"/>
        </w:rPr>
      </w:pPr>
      <w:r w:rsidRPr="003B5B9C">
        <w:rPr>
          <w:b/>
          <w:szCs w:val="24"/>
        </w:rPr>
        <w:t>III.-</w:t>
      </w:r>
      <w:r w:rsidR="006D171B">
        <w:rPr>
          <w:szCs w:val="24"/>
        </w:rPr>
        <w:t xml:space="preserve">A partir de la fecha en que contraigan matrimonio  </w:t>
      </w:r>
      <w:r w:rsidRPr="00D14364">
        <w:rPr>
          <w:szCs w:val="24"/>
        </w:rPr>
        <w:t>o   vivan   en concubinato la viuda, el viudo, la concubina, el concubinario, el menor de edad y demás familiares o dependientes económicos del servidor público o del jubilado;</w:t>
      </w:r>
    </w:p>
    <w:p w:rsidR="003B5B9C" w:rsidRPr="003B5B9C" w:rsidRDefault="003B5B9C" w:rsidP="003B5B9C">
      <w:pPr>
        <w:spacing w:after="0" w:line="360" w:lineRule="auto"/>
        <w:ind w:left="0" w:right="-6" w:firstLine="708"/>
        <w:rPr>
          <w:b/>
          <w:szCs w:val="24"/>
        </w:rPr>
      </w:pPr>
    </w:p>
    <w:p w:rsidR="003B5B9C" w:rsidRPr="003B5B9C" w:rsidRDefault="003B5B9C" w:rsidP="003B5B9C">
      <w:pPr>
        <w:spacing w:after="0" w:line="360" w:lineRule="auto"/>
        <w:ind w:left="0" w:right="-6" w:firstLine="708"/>
        <w:rPr>
          <w:b/>
          <w:szCs w:val="24"/>
        </w:rPr>
      </w:pPr>
      <w:r w:rsidRPr="003B5B9C">
        <w:rPr>
          <w:b/>
          <w:szCs w:val="24"/>
        </w:rPr>
        <w:t xml:space="preserve">IV … </w:t>
      </w:r>
    </w:p>
    <w:p w:rsidR="003B5B9C" w:rsidRPr="003B5B9C" w:rsidRDefault="003B5B9C" w:rsidP="003B5B9C">
      <w:pPr>
        <w:spacing w:after="0" w:line="360" w:lineRule="auto"/>
        <w:ind w:left="0" w:right="-6" w:firstLine="708"/>
        <w:rPr>
          <w:b/>
          <w:szCs w:val="24"/>
        </w:rPr>
      </w:pPr>
    </w:p>
    <w:p w:rsidR="003B5B9C" w:rsidRPr="003B5B9C" w:rsidRDefault="003B5B9C" w:rsidP="003B5B9C">
      <w:pPr>
        <w:spacing w:after="0" w:line="360" w:lineRule="auto"/>
        <w:ind w:left="0" w:right="-6" w:firstLine="708"/>
        <w:rPr>
          <w:b/>
          <w:szCs w:val="24"/>
        </w:rPr>
      </w:pPr>
      <w:r w:rsidRPr="003B5B9C">
        <w:rPr>
          <w:b/>
          <w:bCs/>
          <w:szCs w:val="24"/>
        </w:rPr>
        <w:t xml:space="preserve">Artículo 102.- </w:t>
      </w:r>
      <w:r w:rsidRPr="003B5B9C">
        <w:rPr>
          <w:b/>
          <w:szCs w:val="24"/>
        </w:rPr>
        <w:t xml:space="preserve">… </w:t>
      </w:r>
    </w:p>
    <w:p w:rsidR="003B5B9C" w:rsidRPr="003B5B9C" w:rsidRDefault="003B5B9C" w:rsidP="003B5B9C">
      <w:pPr>
        <w:spacing w:after="0" w:line="360" w:lineRule="auto"/>
        <w:ind w:left="0" w:right="-6" w:firstLine="708"/>
        <w:rPr>
          <w:b/>
          <w:szCs w:val="24"/>
        </w:rPr>
      </w:pPr>
    </w:p>
    <w:p w:rsidR="003B5B9C" w:rsidRPr="003B5B9C" w:rsidRDefault="003B5B9C" w:rsidP="003B5B9C">
      <w:pPr>
        <w:spacing w:after="0" w:line="360" w:lineRule="auto"/>
        <w:ind w:left="0" w:right="-6" w:firstLine="708"/>
        <w:rPr>
          <w:b/>
          <w:szCs w:val="24"/>
        </w:rPr>
      </w:pPr>
      <w:r w:rsidRPr="003B5B9C">
        <w:rPr>
          <w:b/>
          <w:szCs w:val="24"/>
        </w:rPr>
        <w:t xml:space="preserve">I … </w:t>
      </w:r>
    </w:p>
    <w:p w:rsidR="003B5B9C" w:rsidRPr="003B5B9C" w:rsidRDefault="003B5B9C" w:rsidP="003B5B9C">
      <w:pPr>
        <w:spacing w:after="0" w:line="360" w:lineRule="auto"/>
        <w:ind w:left="0" w:right="-6" w:firstLine="708"/>
        <w:rPr>
          <w:b/>
          <w:szCs w:val="24"/>
        </w:rPr>
      </w:pPr>
    </w:p>
    <w:p w:rsidR="003B5B9C" w:rsidRPr="00D14364" w:rsidRDefault="003B5B9C" w:rsidP="003B5B9C">
      <w:pPr>
        <w:spacing w:after="0" w:line="360" w:lineRule="auto"/>
        <w:ind w:left="0" w:right="-6" w:firstLine="708"/>
        <w:rPr>
          <w:szCs w:val="24"/>
        </w:rPr>
      </w:pPr>
      <w:r w:rsidRPr="003B5B9C">
        <w:rPr>
          <w:b/>
          <w:szCs w:val="24"/>
        </w:rPr>
        <w:t>II.-</w:t>
      </w:r>
      <w:r w:rsidRPr="00D14364">
        <w:rPr>
          <w:szCs w:val="24"/>
        </w:rPr>
        <w:t xml:space="preserve">A falta de cónyuge, la concubina, siempre que el servidor público estuviere libre de matrimonio y le hubiere dado el tratamiento de esposa durante los últimos cinco años.  En caso de que </w:t>
      </w:r>
      <w:r w:rsidR="006D171B" w:rsidRPr="00D14364">
        <w:rPr>
          <w:szCs w:val="24"/>
        </w:rPr>
        <w:t>existan</w:t>
      </w:r>
      <w:r w:rsidRPr="00D14364">
        <w:rPr>
          <w:szCs w:val="24"/>
        </w:rPr>
        <w:t xml:space="preserve"> varias concubinas, ninguna de ellas generará derechos. Asimismo, será considerado, en su caso, el concubinario si reúne los requisitos de la presente fracción.</w:t>
      </w:r>
    </w:p>
    <w:p w:rsidR="003B5B9C" w:rsidRPr="003B5B9C" w:rsidRDefault="003B5B9C" w:rsidP="003B5B9C">
      <w:pPr>
        <w:spacing w:after="0" w:line="360" w:lineRule="auto"/>
        <w:ind w:left="0" w:right="-6" w:firstLine="708"/>
        <w:rPr>
          <w:b/>
          <w:szCs w:val="24"/>
        </w:rPr>
      </w:pPr>
    </w:p>
    <w:p w:rsidR="003B5B9C" w:rsidRPr="003B5B9C" w:rsidRDefault="003B5B9C" w:rsidP="003B5B9C">
      <w:pPr>
        <w:spacing w:after="0" w:line="360" w:lineRule="auto"/>
        <w:ind w:left="0" w:right="-6" w:firstLine="708"/>
        <w:rPr>
          <w:b/>
          <w:szCs w:val="24"/>
        </w:rPr>
      </w:pPr>
      <w:r w:rsidRPr="003B5B9C">
        <w:rPr>
          <w:b/>
          <w:szCs w:val="24"/>
        </w:rPr>
        <w:t>III y IV …</w:t>
      </w:r>
    </w:p>
    <w:p w:rsidR="003B5B9C" w:rsidRPr="003B5B9C" w:rsidRDefault="003B5B9C" w:rsidP="003B5B9C">
      <w:pPr>
        <w:spacing w:after="0" w:line="360" w:lineRule="auto"/>
        <w:ind w:left="0" w:right="-6" w:firstLine="708"/>
        <w:rPr>
          <w:b/>
          <w:szCs w:val="24"/>
        </w:rPr>
      </w:pPr>
    </w:p>
    <w:p w:rsidR="003B5B9C" w:rsidRPr="00D14364" w:rsidRDefault="003B5B9C" w:rsidP="003B5B9C">
      <w:pPr>
        <w:spacing w:after="0" w:line="360" w:lineRule="auto"/>
        <w:ind w:left="0" w:right="-6" w:firstLine="708"/>
        <w:rPr>
          <w:szCs w:val="24"/>
        </w:rPr>
      </w:pPr>
      <w:r w:rsidRPr="003B5B9C">
        <w:rPr>
          <w:b/>
          <w:bCs/>
          <w:szCs w:val="24"/>
        </w:rPr>
        <w:t xml:space="preserve">Artículo 103.- </w:t>
      </w:r>
      <w:r w:rsidRPr="00D14364">
        <w:rPr>
          <w:szCs w:val="24"/>
        </w:rPr>
        <w:t>La dependencia económica se justificará con información testimonial ante la autoridad judicial competente y con estudio socioeconómico realizado por el Instituto. Para la concubina, el concubinario y las personas no comprendidas como ascendientes directos en primer grado, la dependencia económica debe acreditarse que fue continua y no menor a los cinco últimos años de la fecha en que se ejerzan los derechos.</w:t>
      </w:r>
    </w:p>
    <w:p w:rsidR="00F40ACE" w:rsidRPr="00147840" w:rsidRDefault="00F40ACE" w:rsidP="00F40ACE">
      <w:pPr>
        <w:adjustRightInd w:val="0"/>
        <w:spacing w:after="0" w:line="360" w:lineRule="auto"/>
        <w:ind w:left="0" w:firstLine="0"/>
        <w:rPr>
          <w:color w:val="auto"/>
          <w:szCs w:val="24"/>
          <w:lang w:val="es-ES_tradnl"/>
        </w:rPr>
      </w:pPr>
    </w:p>
    <w:p w:rsidR="00F40ACE" w:rsidRPr="00147840" w:rsidRDefault="003B5B9C" w:rsidP="001106A3">
      <w:pPr>
        <w:adjustRightInd w:val="0"/>
        <w:spacing w:after="0" w:line="360" w:lineRule="auto"/>
        <w:ind w:left="0" w:firstLine="0"/>
        <w:jc w:val="center"/>
        <w:rPr>
          <w:b/>
          <w:color w:val="auto"/>
          <w:szCs w:val="24"/>
          <w:lang w:val="es-ES_tradnl"/>
        </w:rPr>
      </w:pPr>
      <w:r>
        <w:rPr>
          <w:b/>
          <w:color w:val="auto"/>
          <w:szCs w:val="24"/>
          <w:lang w:val="es-ES_tradnl"/>
        </w:rPr>
        <w:t>Transitorio</w:t>
      </w:r>
      <w:r w:rsidR="00F40ACE" w:rsidRPr="00147840">
        <w:rPr>
          <w:b/>
          <w:color w:val="auto"/>
          <w:szCs w:val="24"/>
          <w:lang w:val="es-ES_tradnl"/>
        </w:rPr>
        <w:t>:</w:t>
      </w:r>
    </w:p>
    <w:p w:rsidR="00F40ACE" w:rsidRPr="00147840" w:rsidRDefault="00F40ACE" w:rsidP="00F40ACE">
      <w:pPr>
        <w:adjustRightInd w:val="0"/>
        <w:spacing w:after="0" w:line="360" w:lineRule="auto"/>
        <w:ind w:left="0" w:firstLine="0"/>
        <w:rPr>
          <w:b/>
          <w:color w:val="auto"/>
          <w:szCs w:val="24"/>
          <w:lang w:val="es-ES_tradnl"/>
        </w:rPr>
      </w:pPr>
    </w:p>
    <w:p w:rsidR="00F40ACE" w:rsidRPr="00147840" w:rsidRDefault="008745CF" w:rsidP="00F40ACE">
      <w:pPr>
        <w:adjustRightInd w:val="0"/>
        <w:spacing w:after="0" w:line="360" w:lineRule="auto"/>
        <w:ind w:left="0" w:firstLine="0"/>
        <w:rPr>
          <w:b/>
          <w:color w:val="auto"/>
          <w:szCs w:val="24"/>
          <w:lang w:val="es-ES_tradnl"/>
        </w:rPr>
      </w:pPr>
      <w:r>
        <w:rPr>
          <w:b/>
          <w:color w:val="auto"/>
          <w:szCs w:val="24"/>
          <w:lang w:val="es-ES_tradnl"/>
        </w:rPr>
        <w:t>Artículo único</w:t>
      </w:r>
      <w:r w:rsidR="00F40ACE" w:rsidRPr="00147840">
        <w:rPr>
          <w:b/>
          <w:color w:val="auto"/>
          <w:szCs w:val="24"/>
          <w:lang w:val="es-ES_tradnl"/>
        </w:rPr>
        <w:t>. Entrada en vigor.</w:t>
      </w:r>
    </w:p>
    <w:p w:rsidR="00D14364" w:rsidRPr="00D14364" w:rsidRDefault="00D14364" w:rsidP="00D14364">
      <w:pPr>
        <w:adjustRightInd w:val="0"/>
        <w:spacing w:after="0" w:line="360" w:lineRule="auto"/>
        <w:ind w:left="0" w:firstLine="0"/>
        <w:rPr>
          <w:color w:val="auto"/>
          <w:szCs w:val="24"/>
        </w:rPr>
      </w:pPr>
      <w:r w:rsidRPr="00D14364">
        <w:rPr>
          <w:color w:val="auto"/>
          <w:szCs w:val="24"/>
        </w:rPr>
        <w:t>El presente decreto entrará en vigor 180 días después de su publicación en el Diario Oficial del Gobierno del Estado de Yucatán.</w:t>
      </w:r>
    </w:p>
    <w:p w:rsidR="001106A3" w:rsidRPr="00D14364" w:rsidRDefault="001106A3" w:rsidP="00F40ACE">
      <w:pPr>
        <w:adjustRightInd w:val="0"/>
        <w:spacing w:after="0" w:line="360" w:lineRule="auto"/>
        <w:ind w:left="0" w:firstLine="0"/>
        <w:rPr>
          <w:color w:val="auto"/>
          <w:szCs w:val="24"/>
        </w:rPr>
      </w:pPr>
    </w:p>
    <w:p w:rsidR="00C80038" w:rsidRDefault="00C80038" w:rsidP="00C017BE">
      <w:pPr>
        <w:spacing w:after="0" w:line="240" w:lineRule="auto"/>
        <w:ind w:left="0" w:firstLine="708"/>
        <w:rPr>
          <w:b/>
          <w:color w:val="auto"/>
          <w:szCs w:val="24"/>
        </w:rPr>
      </w:pPr>
      <w:r w:rsidRPr="00147840">
        <w:rPr>
          <w:b/>
          <w:color w:val="auto"/>
          <w:szCs w:val="24"/>
        </w:rPr>
        <w:t xml:space="preserve">DADO EN LA SALA DE COMISIONES </w:t>
      </w:r>
      <w:r w:rsidR="004230F8" w:rsidRPr="00147840">
        <w:rPr>
          <w:b/>
          <w:color w:val="auto"/>
          <w:szCs w:val="24"/>
        </w:rPr>
        <w:t>“</w:t>
      </w:r>
      <w:r w:rsidR="00FF7A80" w:rsidRPr="00B505A0">
        <w:rPr>
          <w:b/>
          <w:szCs w:val="24"/>
        </w:rPr>
        <w:t>SALA DE USOS MÚLTIPLES, MAESTRA CONSUELO ZAVALA CASTILLO</w:t>
      </w:r>
      <w:r w:rsidR="004230F8" w:rsidRPr="00147840">
        <w:rPr>
          <w:b/>
          <w:color w:val="auto"/>
          <w:szCs w:val="24"/>
        </w:rPr>
        <w:t>”</w:t>
      </w:r>
      <w:r w:rsidRPr="00147840">
        <w:rPr>
          <w:b/>
          <w:color w:val="auto"/>
          <w:szCs w:val="24"/>
        </w:rPr>
        <w:t xml:space="preserve"> DEL RECINTO DEL PODER LEGISLATIVO, EN LA C</w:t>
      </w:r>
      <w:r w:rsidR="00CB12DA">
        <w:rPr>
          <w:b/>
          <w:color w:val="auto"/>
          <w:szCs w:val="24"/>
        </w:rPr>
        <w:t>IUDAD DE MÉRIDA, YUCATÁN, A LOS VEINTICINCO</w:t>
      </w:r>
      <w:r w:rsidR="000E068A" w:rsidRPr="00147840">
        <w:rPr>
          <w:b/>
          <w:color w:val="auto"/>
          <w:szCs w:val="24"/>
        </w:rPr>
        <w:t xml:space="preserve"> </w:t>
      </w:r>
      <w:r w:rsidR="00CB12DA">
        <w:rPr>
          <w:b/>
          <w:color w:val="auto"/>
          <w:szCs w:val="24"/>
        </w:rPr>
        <w:t>DÍAS DEL MES DE NOVIEMBRE</w:t>
      </w:r>
      <w:r w:rsidR="00202A8E" w:rsidRPr="00147840">
        <w:rPr>
          <w:b/>
          <w:color w:val="auto"/>
          <w:szCs w:val="24"/>
        </w:rPr>
        <w:t xml:space="preserve"> </w:t>
      </w:r>
      <w:r w:rsidRPr="00147840">
        <w:rPr>
          <w:b/>
          <w:color w:val="auto"/>
          <w:szCs w:val="24"/>
        </w:rPr>
        <w:t xml:space="preserve">DEL AÑO DOS MIL </w:t>
      </w:r>
      <w:r w:rsidR="00CB12DA">
        <w:rPr>
          <w:b/>
          <w:color w:val="auto"/>
          <w:szCs w:val="24"/>
        </w:rPr>
        <w:t>VEINTE</w:t>
      </w:r>
      <w:r w:rsidRPr="00147840">
        <w:rPr>
          <w:b/>
          <w:color w:val="auto"/>
          <w:szCs w:val="24"/>
        </w:rPr>
        <w:t>.</w:t>
      </w:r>
    </w:p>
    <w:p w:rsidR="00FF7A80" w:rsidRPr="00147840" w:rsidRDefault="00FF7A80" w:rsidP="00C017BE">
      <w:pPr>
        <w:spacing w:after="0" w:line="240" w:lineRule="auto"/>
        <w:ind w:left="0" w:firstLine="708"/>
        <w:rPr>
          <w:b/>
          <w:color w:val="auto"/>
          <w:szCs w:val="24"/>
        </w:rPr>
      </w:pPr>
    </w:p>
    <w:p w:rsidR="00C80038" w:rsidRPr="00147840" w:rsidRDefault="00C80038" w:rsidP="006D171B">
      <w:pPr>
        <w:pStyle w:val="Textoindependiente"/>
        <w:ind w:left="10" w:right="62"/>
        <w:jc w:val="center"/>
        <w:rPr>
          <w:rFonts w:ascii="Arial" w:hAnsi="Arial" w:cs="Arial"/>
          <w:b/>
          <w:caps/>
          <w:sz w:val="24"/>
          <w:szCs w:val="24"/>
        </w:rPr>
      </w:pPr>
      <w:r w:rsidRPr="00147840">
        <w:rPr>
          <w:rFonts w:ascii="Arial" w:hAnsi="Arial" w:cs="Arial"/>
          <w:b/>
          <w:caps/>
          <w:sz w:val="24"/>
          <w:szCs w:val="24"/>
        </w:rPr>
        <w:t xml:space="preserve">COMISIóN PERMANENTE DE </w:t>
      </w:r>
      <w:r w:rsidR="000E068A" w:rsidRPr="00147840">
        <w:rPr>
          <w:rFonts w:ascii="Arial" w:hAnsi="Arial" w:cs="Arial"/>
          <w:b/>
          <w:caps/>
          <w:sz w:val="24"/>
          <w:szCs w:val="24"/>
        </w:rPr>
        <w:t>SALUD Y SEGURIDAD SOCIAL</w:t>
      </w:r>
    </w:p>
    <w:tbl>
      <w:tblPr>
        <w:tblStyle w:val="Tablaconcuadrcula"/>
        <w:tblW w:w="0" w:type="auto"/>
        <w:tblInd w:w="-5" w:type="dxa"/>
        <w:tblLook w:val="04A0" w:firstRow="1" w:lastRow="0" w:firstColumn="1" w:lastColumn="0" w:noHBand="0" w:noVBand="1"/>
      </w:tblPr>
      <w:tblGrid>
        <w:gridCol w:w="2244"/>
        <w:gridCol w:w="2244"/>
        <w:gridCol w:w="2242"/>
        <w:gridCol w:w="2243"/>
      </w:tblGrid>
      <w:tr w:rsidR="00147840" w:rsidRPr="00147840" w:rsidTr="008745CF">
        <w:trPr>
          <w:tblHeader/>
        </w:trPr>
        <w:tc>
          <w:tcPr>
            <w:tcW w:w="2244" w:type="dxa"/>
            <w:shd w:val="clear" w:color="auto" w:fill="BFBFBF" w:themeFill="background1" w:themeFillShade="BF"/>
          </w:tcPr>
          <w:p w:rsidR="00DC79C9" w:rsidRPr="00147840" w:rsidRDefault="00DC79C9" w:rsidP="006254CA">
            <w:pPr>
              <w:pStyle w:val="Textoindependiente"/>
              <w:ind w:right="62"/>
              <w:jc w:val="center"/>
              <w:rPr>
                <w:rFonts w:ascii="Arial" w:hAnsi="Arial" w:cs="Arial"/>
                <w:b/>
                <w:caps/>
                <w:sz w:val="20"/>
              </w:rPr>
            </w:pPr>
          </w:p>
          <w:p w:rsidR="00D679FD" w:rsidRPr="00147840" w:rsidRDefault="00D679FD" w:rsidP="006254CA">
            <w:pPr>
              <w:pStyle w:val="Textoindependiente"/>
              <w:ind w:right="62"/>
              <w:jc w:val="center"/>
              <w:rPr>
                <w:rFonts w:ascii="Arial" w:hAnsi="Arial" w:cs="Arial"/>
                <w:b/>
                <w:caps/>
                <w:sz w:val="20"/>
              </w:rPr>
            </w:pPr>
            <w:r w:rsidRPr="00147840">
              <w:rPr>
                <w:rFonts w:ascii="Arial" w:hAnsi="Arial" w:cs="Arial"/>
                <w:b/>
                <w:caps/>
                <w:sz w:val="20"/>
              </w:rPr>
              <w:t>CARGO</w:t>
            </w:r>
          </w:p>
          <w:p w:rsidR="00DC79C9" w:rsidRPr="00147840" w:rsidRDefault="00DC79C9" w:rsidP="006254CA">
            <w:pPr>
              <w:pStyle w:val="Textoindependiente"/>
              <w:ind w:right="62"/>
              <w:jc w:val="center"/>
              <w:rPr>
                <w:rFonts w:ascii="Arial" w:hAnsi="Arial" w:cs="Arial"/>
                <w:b/>
                <w:caps/>
                <w:sz w:val="20"/>
              </w:rPr>
            </w:pPr>
          </w:p>
        </w:tc>
        <w:tc>
          <w:tcPr>
            <w:tcW w:w="2244" w:type="dxa"/>
            <w:shd w:val="clear" w:color="auto" w:fill="BFBFBF" w:themeFill="background1" w:themeFillShade="BF"/>
          </w:tcPr>
          <w:p w:rsidR="00DC79C9" w:rsidRPr="00147840" w:rsidRDefault="00DC79C9" w:rsidP="006254CA">
            <w:pPr>
              <w:pStyle w:val="Textoindependiente"/>
              <w:ind w:right="62"/>
              <w:jc w:val="center"/>
              <w:rPr>
                <w:rFonts w:ascii="Arial" w:hAnsi="Arial" w:cs="Arial"/>
                <w:b/>
                <w:caps/>
                <w:sz w:val="20"/>
              </w:rPr>
            </w:pPr>
          </w:p>
          <w:p w:rsidR="00D679FD" w:rsidRPr="00147840" w:rsidRDefault="00D679FD" w:rsidP="006254CA">
            <w:pPr>
              <w:pStyle w:val="Textoindependiente"/>
              <w:ind w:right="62"/>
              <w:jc w:val="center"/>
              <w:rPr>
                <w:rFonts w:ascii="Arial" w:hAnsi="Arial" w:cs="Arial"/>
                <w:b/>
                <w:caps/>
                <w:sz w:val="20"/>
              </w:rPr>
            </w:pPr>
            <w:r w:rsidRPr="00147840">
              <w:rPr>
                <w:rFonts w:ascii="Arial" w:hAnsi="Arial" w:cs="Arial"/>
                <w:b/>
                <w:caps/>
                <w:sz w:val="20"/>
              </w:rPr>
              <w:t>NOMBRE</w:t>
            </w:r>
          </w:p>
        </w:tc>
        <w:tc>
          <w:tcPr>
            <w:tcW w:w="2242" w:type="dxa"/>
            <w:shd w:val="clear" w:color="auto" w:fill="BFBFBF" w:themeFill="background1" w:themeFillShade="BF"/>
          </w:tcPr>
          <w:p w:rsidR="00DC79C9" w:rsidRPr="00147840" w:rsidRDefault="00DC79C9" w:rsidP="006254CA">
            <w:pPr>
              <w:pStyle w:val="Textoindependiente"/>
              <w:ind w:right="62"/>
              <w:jc w:val="center"/>
              <w:rPr>
                <w:rFonts w:ascii="Arial" w:hAnsi="Arial" w:cs="Arial"/>
                <w:b/>
                <w:caps/>
                <w:sz w:val="20"/>
              </w:rPr>
            </w:pPr>
          </w:p>
          <w:p w:rsidR="00D679FD" w:rsidRPr="00147840" w:rsidRDefault="00D679FD" w:rsidP="006254CA">
            <w:pPr>
              <w:pStyle w:val="Textoindependiente"/>
              <w:ind w:right="62"/>
              <w:jc w:val="center"/>
              <w:rPr>
                <w:rFonts w:ascii="Arial" w:hAnsi="Arial" w:cs="Arial"/>
                <w:b/>
                <w:caps/>
                <w:sz w:val="20"/>
              </w:rPr>
            </w:pPr>
            <w:r w:rsidRPr="00147840">
              <w:rPr>
                <w:rFonts w:ascii="Arial" w:hAnsi="Arial" w:cs="Arial"/>
                <w:b/>
                <w:caps/>
                <w:sz w:val="20"/>
              </w:rPr>
              <w:t>VOTO A FAVOR</w:t>
            </w:r>
          </w:p>
        </w:tc>
        <w:tc>
          <w:tcPr>
            <w:tcW w:w="2243" w:type="dxa"/>
            <w:shd w:val="clear" w:color="auto" w:fill="BFBFBF" w:themeFill="background1" w:themeFillShade="BF"/>
          </w:tcPr>
          <w:p w:rsidR="00DC79C9" w:rsidRPr="00147840" w:rsidRDefault="00DC79C9" w:rsidP="006254CA">
            <w:pPr>
              <w:pStyle w:val="Textoindependiente"/>
              <w:ind w:right="62"/>
              <w:jc w:val="center"/>
              <w:rPr>
                <w:rFonts w:ascii="Arial" w:hAnsi="Arial" w:cs="Arial"/>
                <w:b/>
                <w:caps/>
                <w:sz w:val="20"/>
              </w:rPr>
            </w:pPr>
          </w:p>
          <w:p w:rsidR="00D679FD" w:rsidRPr="00147840" w:rsidRDefault="00D679FD" w:rsidP="006254CA">
            <w:pPr>
              <w:pStyle w:val="Textoindependiente"/>
              <w:ind w:right="62"/>
              <w:jc w:val="center"/>
              <w:rPr>
                <w:rFonts w:ascii="Arial" w:hAnsi="Arial" w:cs="Arial"/>
                <w:b/>
                <w:caps/>
                <w:sz w:val="20"/>
              </w:rPr>
            </w:pPr>
            <w:r w:rsidRPr="00147840">
              <w:rPr>
                <w:rFonts w:ascii="Arial" w:hAnsi="Arial" w:cs="Arial"/>
                <w:b/>
                <w:caps/>
                <w:sz w:val="20"/>
              </w:rPr>
              <w:t>VOTO EN CONTRA</w:t>
            </w:r>
          </w:p>
        </w:tc>
      </w:tr>
      <w:tr w:rsidR="00147840" w:rsidRPr="00147840" w:rsidTr="008745CF">
        <w:tc>
          <w:tcPr>
            <w:tcW w:w="2244" w:type="dxa"/>
            <w:tcBorders>
              <w:bottom w:val="single" w:sz="4" w:space="0" w:color="auto"/>
            </w:tcBorders>
            <w:shd w:val="clear" w:color="auto" w:fill="FFFFFF" w:themeFill="background1"/>
          </w:tcPr>
          <w:p w:rsidR="00DC79C9" w:rsidRPr="00147840" w:rsidRDefault="00DC79C9" w:rsidP="006254CA">
            <w:pPr>
              <w:pStyle w:val="Textoindependiente"/>
              <w:ind w:right="62"/>
              <w:jc w:val="center"/>
              <w:rPr>
                <w:rFonts w:ascii="Arial" w:hAnsi="Arial" w:cs="Arial"/>
                <w:b/>
                <w:caps/>
                <w:sz w:val="20"/>
              </w:rPr>
            </w:pPr>
          </w:p>
          <w:p w:rsidR="00DC79C9" w:rsidRPr="00147840" w:rsidRDefault="00DC79C9" w:rsidP="006254CA">
            <w:pPr>
              <w:pStyle w:val="Textoindependiente"/>
              <w:ind w:right="62"/>
              <w:jc w:val="center"/>
              <w:rPr>
                <w:rFonts w:ascii="Arial" w:hAnsi="Arial" w:cs="Arial"/>
                <w:b/>
                <w:caps/>
                <w:sz w:val="20"/>
              </w:rPr>
            </w:pPr>
          </w:p>
          <w:p w:rsidR="00DC79C9" w:rsidRPr="00147840" w:rsidRDefault="00DC79C9" w:rsidP="006254CA">
            <w:pPr>
              <w:pStyle w:val="Textoindependiente"/>
              <w:ind w:right="62"/>
              <w:jc w:val="center"/>
              <w:rPr>
                <w:rFonts w:ascii="Arial" w:hAnsi="Arial" w:cs="Arial"/>
                <w:b/>
                <w:caps/>
                <w:sz w:val="20"/>
              </w:rPr>
            </w:pPr>
          </w:p>
          <w:p w:rsidR="00D679FD" w:rsidRPr="00147840" w:rsidRDefault="00DC79C9" w:rsidP="006254CA">
            <w:pPr>
              <w:pStyle w:val="Textoindependiente"/>
              <w:ind w:right="62"/>
              <w:jc w:val="center"/>
              <w:rPr>
                <w:rFonts w:ascii="Arial" w:hAnsi="Arial" w:cs="Arial"/>
                <w:b/>
                <w:caps/>
                <w:sz w:val="20"/>
              </w:rPr>
            </w:pPr>
            <w:r w:rsidRPr="00147840">
              <w:rPr>
                <w:rFonts w:ascii="Arial" w:hAnsi="Arial" w:cs="Arial"/>
                <w:b/>
                <w:caps/>
                <w:sz w:val="20"/>
              </w:rPr>
              <w:t>PRESIDENT</w:t>
            </w:r>
            <w:r w:rsidR="002D4D3E" w:rsidRPr="00147840">
              <w:rPr>
                <w:rFonts w:ascii="Arial" w:hAnsi="Arial" w:cs="Arial"/>
                <w:b/>
                <w:caps/>
                <w:sz w:val="20"/>
              </w:rPr>
              <w:t>E</w:t>
            </w:r>
          </w:p>
        </w:tc>
        <w:tc>
          <w:tcPr>
            <w:tcW w:w="2244" w:type="dxa"/>
            <w:tcBorders>
              <w:bottom w:val="single" w:sz="4" w:space="0" w:color="auto"/>
            </w:tcBorders>
          </w:tcPr>
          <w:p w:rsidR="00D679FD" w:rsidRPr="00147840" w:rsidRDefault="00333C48" w:rsidP="006254CA">
            <w:pPr>
              <w:pStyle w:val="Textoindependiente"/>
              <w:ind w:right="62"/>
              <w:jc w:val="center"/>
              <w:rPr>
                <w:rFonts w:ascii="Arial" w:hAnsi="Arial" w:cs="Arial"/>
                <w:b/>
                <w:caps/>
                <w:sz w:val="20"/>
              </w:rPr>
            </w:pPr>
            <w:r w:rsidRPr="00147840">
              <w:rPr>
                <w:noProof/>
                <w:lang w:val="es-MX" w:eastAsia="es-MX"/>
              </w:rPr>
              <w:drawing>
                <wp:inline distT="0" distB="0" distL="0" distR="0">
                  <wp:extent cx="787400" cy="1051240"/>
                  <wp:effectExtent l="0" t="0" r="0" b="0"/>
                  <wp:docPr id="3" name="Imagen 3"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diputado_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204" cy="1081685"/>
                          </a:xfrm>
                          <a:prstGeom prst="rect">
                            <a:avLst/>
                          </a:prstGeom>
                          <a:noFill/>
                          <a:ln>
                            <a:noFill/>
                          </a:ln>
                        </pic:spPr>
                      </pic:pic>
                    </a:graphicData>
                  </a:graphic>
                </wp:inline>
              </w:drawing>
            </w:r>
          </w:p>
          <w:p w:rsidR="00DC79C9" w:rsidRPr="00147840" w:rsidRDefault="00DC79C9" w:rsidP="006254CA">
            <w:pPr>
              <w:pStyle w:val="Textoindependiente"/>
              <w:ind w:right="62"/>
              <w:jc w:val="center"/>
              <w:rPr>
                <w:rFonts w:ascii="Arial" w:hAnsi="Arial" w:cs="Arial"/>
                <w:b/>
                <w:caps/>
                <w:sz w:val="20"/>
              </w:rPr>
            </w:pPr>
            <w:r w:rsidRPr="00147840">
              <w:rPr>
                <w:rFonts w:ascii="Arial" w:hAnsi="Arial" w:cs="Arial"/>
                <w:b/>
                <w:caps/>
                <w:sz w:val="20"/>
                <w:lang w:val="es-MX"/>
              </w:rPr>
              <w:t xml:space="preserve">DIP. </w:t>
            </w:r>
            <w:r w:rsidR="002D4D3E" w:rsidRPr="00147840">
              <w:rPr>
                <w:rFonts w:ascii="Arial" w:hAnsi="Arial" w:cs="Arial"/>
                <w:b/>
                <w:sz w:val="20"/>
              </w:rPr>
              <w:t>MANUEL ARMANDO DÍAZ SUÁREZ</w:t>
            </w:r>
          </w:p>
        </w:tc>
        <w:tc>
          <w:tcPr>
            <w:tcW w:w="2242" w:type="dxa"/>
            <w:tcBorders>
              <w:bottom w:val="single" w:sz="4" w:space="0" w:color="auto"/>
            </w:tcBorders>
          </w:tcPr>
          <w:p w:rsidR="00D679FD" w:rsidRPr="00147840" w:rsidRDefault="00D679FD" w:rsidP="006254CA">
            <w:pPr>
              <w:pStyle w:val="Textoindependiente"/>
              <w:ind w:right="62"/>
              <w:rPr>
                <w:rFonts w:ascii="Arial" w:hAnsi="Arial" w:cs="Arial"/>
                <w:b/>
                <w:caps/>
                <w:sz w:val="20"/>
              </w:rPr>
            </w:pPr>
          </w:p>
          <w:p w:rsidR="00DC79C9" w:rsidRPr="00147840" w:rsidRDefault="00DC79C9" w:rsidP="006254CA">
            <w:pPr>
              <w:pStyle w:val="Textoindependiente"/>
              <w:ind w:right="62"/>
              <w:rPr>
                <w:rFonts w:ascii="Arial" w:hAnsi="Arial" w:cs="Arial"/>
                <w:b/>
                <w:caps/>
                <w:sz w:val="20"/>
              </w:rPr>
            </w:pPr>
          </w:p>
          <w:p w:rsidR="00DC79C9" w:rsidRPr="00147840" w:rsidRDefault="00DC79C9" w:rsidP="006254CA">
            <w:pPr>
              <w:pStyle w:val="Textoindependiente"/>
              <w:ind w:right="62"/>
              <w:rPr>
                <w:rFonts w:ascii="Arial" w:hAnsi="Arial" w:cs="Arial"/>
                <w:b/>
                <w:caps/>
                <w:sz w:val="20"/>
              </w:rPr>
            </w:pPr>
          </w:p>
          <w:p w:rsidR="00DC79C9" w:rsidRPr="00147840" w:rsidRDefault="00DC79C9" w:rsidP="006254CA">
            <w:pPr>
              <w:pStyle w:val="Textoindependiente"/>
              <w:ind w:right="62"/>
              <w:rPr>
                <w:rFonts w:ascii="Arial" w:hAnsi="Arial" w:cs="Arial"/>
                <w:b/>
                <w:caps/>
                <w:sz w:val="20"/>
              </w:rPr>
            </w:pPr>
          </w:p>
          <w:p w:rsidR="00DC79C9" w:rsidRPr="00147840" w:rsidRDefault="00DC79C9" w:rsidP="006254CA">
            <w:pPr>
              <w:pStyle w:val="Textoindependiente"/>
              <w:ind w:right="62"/>
              <w:rPr>
                <w:rFonts w:ascii="Arial" w:hAnsi="Arial" w:cs="Arial"/>
                <w:b/>
                <w:caps/>
                <w:sz w:val="20"/>
              </w:rPr>
            </w:pPr>
          </w:p>
          <w:p w:rsidR="00DC79C9" w:rsidRPr="00147840" w:rsidRDefault="00DC79C9" w:rsidP="006254CA">
            <w:pPr>
              <w:pStyle w:val="Textoindependiente"/>
              <w:ind w:right="62"/>
              <w:rPr>
                <w:rFonts w:ascii="Arial" w:hAnsi="Arial" w:cs="Arial"/>
                <w:b/>
                <w:caps/>
                <w:sz w:val="20"/>
              </w:rPr>
            </w:pPr>
          </w:p>
          <w:p w:rsidR="00DC79C9" w:rsidRPr="00147840" w:rsidRDefault="00DC79C9" w:rsidP="006254CA">
            <w:pPr>
              <w:pStyle w:val="Textoindependiente"/>
              <w:ind w:right="62"/>
              <w:rPr>
                <w:rFonts w:ascii="Arial" w:hAnsi="Arial" w:cs="Arial"/>
                <w:b/>
                <w:caps/>
                <w:sz w:val="20"/>
              </w:rPr>
            </w:pPr>
          </w:p>
          <w:p w:rsidR="00DC79C9" w:rsidRPr="00147840" w:rsidRDefault="00DC79C9" w:rsidP="006254CA">
            <w:pPr>
              <w:pStyle w:val="Textoindependiente"/>
              <w:ind w:right="62"/>
              <w:rPr>
                <w:rFonts w:ascii="Arial" w:hAnsi="Arial" w:cs="Arial"/>
                <w:b/>
                <w:caps/>
                <w:sz w:val="20"/>
              </w:rPr>
            </w:pPr>
          </w:p>
        </w:tc>
        <w:tc>
          <w:tcPr>
            <w:tcW w:w="2243" w:type="dxa"/>
            <w:tcBorders>
              <w:bottom w:val="single" w:sz="4" w:space="0" w:color="auto"/>
            </w:tcBorders>
          </w:tcPr>
          <w:p w:rsidR="00D679FD" w:rsidRPr="00147840" w:rsidRDefault="00D679FD" w:rsidP="006254CA">
            <w:pPr>
              <w:pStyle w:val="Textoindependiente"/>
              <w:ind w:right="62"/>
              <w:rPr>
                <w:rFonts w:ascii="Arial" w:hAnsi="Arial" w:cs="Arial"/>
                <w:b/>
                <w:caps/>
                <w:sz w:val="20"/>
              </w:rPr>
            </w:pPr>
          </w:p>
        </w:tc>
      </w:tr>
      <w:tr w:rsidR="00147840" w:rsidRPr="00147840" w:rsidTr="008745CF">
        <w:tc>
          <w:tcPr>
            <w:tcW w:w="2244" w:type="dxa"/>
            <w:tcBorders>
              <w:top w:val="single" w:sz="4" w:space="0" w:color="auto"/>
              <w:bottom w:val="single" w:sz="4" w:space="0" w:color="auto"/>
            </w:tcBorders>
            <w:shd w:val="clear" w:color="auto" w:fill="FFFFFF" w:themeFill="background1"/>
          </w:tcPr>
          <w:p w:rsidR="00DC79C9" w:rsidRPr="00147840" w:rsidRDefault="00DC79C9" w:rsidP="006254CA">
            <w:pPr>
              <w:pStyle w:val="Textoindependiente"/>
              <w:ind w:right="62"/>
              <w:jc w:val="center"/>
              <w:rPr>
                <w:rFonts w:ascii="Arial" w:hAnsi="Arial" w:cs="Arial"/>
                <w:b/>
                <w:caps/>
                <w:sz w:val="20"/>
              </w:rPr>
            </w:pPr>
          </w:p>
          <w:p w:rsidR="00DC79C9" w:rsidRPr="00147840" w:rsidRDefault="00DC79C9" w:rsidP="006254CA">
            <w:pPr>
              <w:pStyle w:val="Textoindependiente"/>
              <w:ind w:right="62"/>
              <w:jc w:val="center"/>
              <w:rPr>
                <w:rFonts w:ascii="Arial" w:hAnsi="Arial" w:cs="Arial"/>
                <w:b/>
                <w:caps/>
                <w:sz w:val="20"/>
              </w:rPr>
            </w:pPr>
          </w:p>
          <w:p w:rsidR="00DC79C9" w:rsidRPr="00147840" w:rsidRDefault="00DC79C9" w:rsidP="006254CA">
            <w:pPr>
              <w:pStyle w:val="Textoindependiente"/>
              <w:ind w:right="62"/>
              <w:jc w:val="center"/>
              <w:rPr>
                <w:rFonts w:ascii="Arial" w:hAnsi="Arial" w:cs="Arial"/>
                <w:b/>
                <w:caps/>
                <w:sz w:val="20"/>
              </w:rPr>
            </w:pPr>
          </w:p>
          <w:p w:rsidR="00D679FD" w:rsidRPr="00147840" w:rsidRDefault="00DC79C9" w:rsidP="006254CA">
            <w:pPr>
              <w:pStyle w:val="Textoindependiente"/>
              <w:ind w:right="62"/>
              <w:jc w:val="center"/>
              <w:rPr>
                <w:rFonts w:ascii="Arial" w:hAnsi="Arial" w:cs="Arial"/>
                <w:b/>
                <w:caps/>
                <w:sz w:val="20"/>
              </w:rPr>
            </w:pPr>
            <w:r w:rsidRPr="00147840">
              <w:rPr>
                <w:rFonts w:ascii="Arial" w:hAnsi="Arial" w:cs="Arial"/>
                <w:b/>
                <w:caps/>
                <w:sz w:val="20"/>
              </w:rPr>
              <w:t>VICEPRESIDENTE</w:t>
            </w:r>
          </w:p>
        </w:tc>
        <w:tc>
          <w:tcPr>
            <w:tcW w:w="2244" w:type="dxa"/>
            <w:tcBorders>
              <w:top w:val="single" w:sz="4" w:space="0" w:color="auto"/>
              <w:bottom w:val="single" w:sz="4" w:space="0" w:color="auto"/>
            </w:tcBorders>
          </w:tcPr>
          <w:p w:rsidR="00D679FD" w:rsidRPr="00147840" w:rsidRDefault="00333C48" w:rsidP="006254CA">
            <w:pPr>
              <w:pStyle w:val="Textoindependiente"/>
              <w:ind w:right="62"/>
              <w:jc w:val="center"/>
              <w:rPr>
                <w:rFonts w:ascii="Arial" w:hAnsi="Arial" w:cs="Arial"/>
                <w:b/>
                <w:caps/>
                <w:sz w:val="20"/>
              </w:rPr>
            </w:pPr>
            <w:r w:rsidRPr="00147840">
              <w:rPr>
                <w:noProof/>
                <w:lang w:val="es-MX" w:eastAsia="es-MX"/>
              </w:rPr>
              <w:drawing>
                <wp:inline distT="0" distB="0" distL="0" distR="0">
                  <wp:extent cx="838239" cy="1119116"/>
                  <wp:effectExtent l="0" t="0" r="0" b="5080"/>
                  <wp:docPr id="4" name="Imagen 4"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8b782ece8cd0ee23b3ca8646f1b23f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2124" cy="1124302"/>
                          </a:xfrm>
                          <a:prstGeom prst="rect">
                            <a:avLst/>
                          </a:prstGeom>
                          <a:noFill/>
                          <a:ln>
                            <a:noFill/>
                          </a:ln>
                        </pic:spPr>
                      </pic:pic>
                    </a:graphicData>
                  </a:graphic>
                </wp:inline>
              </w:drawing>
            </w:r>
          </w:p>
          <w:p w:rsidR="00DC79C9" w:rsidRPr="00147840" w:rsidRDefault="00DC79C9" w:rsidP="006254CA">
            <w:pPr>
              <w:pStyle w:val="Textoindependiente"/>
              <w:ind w:right="62"/>
              <w:jc w:val="center"/>
              <w:rPr>
                <w:rFonts w:ascii="Arial" w:hAnsi="Arial" w:cs="Arial"/>
                <w:b/>
                <w:caps/>
                <w:sz w:val="20"/>
              </w:rPr>
            </w:pPr>
            <w:r w:rsidRPr="00147840">
              <w:rPr>
                <w:rFonts w:ascii="Arial" w:hAnsi="Arial" w:cs="Arial"/>
                <w:b/>
                <w:sz w:val="20"/>
              </w:rPr>
              <w:t xml:space="preserve">DIP. </w:t>
            </w:r>
            <w:r w:rsidR="002D4D3E" w:rsidRPr="00147840">
              <w:rPr>
                <w:rFonts w:ascii="Arial" w:hAnsi="Arial" w:cs="Arial"/>
                <w:b/>
                <w:sz w:val="20"/>
              </w:rPr>
              <w:t>MARCOS NICOLÁS RODRÍGUEZ RUZ</w:t>
            </w:r>
          </w:p>
        </w:tc>
        <w:tc>
          <w:tcPr>
            <w:tcW w:w="2242" w:type="dxa"/>
            <w:tcBorders>
              <w:top w:val="single" w:sz="4" w:space="0" w:color="auto"/>
              <w:bottom w:val="single" w:sz="4" w:space="0" w:color="auto"/>
            </w:tcBorders>
          </w:tcPr>
          <w:p w:rsidR="00D679FD" w:rsidRPr="00147840" w:rsidRDefault="00D679FD" w:rsidP="006254CA">
            <w:pPr>
              <w:pStyle w:val="Textoindependiente"/>
              <w:ind w:right="62"/>
              <w:rPr>
                <w:rFonts w:ascii="Arial" w:hAnsi="Arial" w:cs="Arial"/>
                <w:b/>
                <w:caps/>
                <w:sz w:val="20"/>
              </w:rPr>
            </w:pPr>
          </w:p>
        </w:tc>
        <w:tc>
          <w:tcPr>
            <w:tcW w:w="2243" w:type="dxa"/>
            <w:tcBorders>
              <w:top w:val="single" w:sz="4" w:space="0" w:color="auto"/>
              <w:bottom w:val="single" w:sz="4" w:space="0" w:color="auto"/>
            </w:tcBorders>
          </w:tcPr>
          <w:p w:rsidR="00D679FD" w:rsidRPr="00147840" w:rsidRDefault="00D679FD" w:rsidP="006254CA">
            <w:pPr>
              <w:pStyle w:val="Textoindependiente"/>
              <w:ind w:right="62"/>
              <w:rPr>
                <w:rFonts w:ascii="Arial" w:hAnsi="Arial" w:cs="Arial"/>
                <w:b/>
                <w:caps/>
                <w:sz w:val="20"/>
              </w:rPr>
            </w:pPr>
          </w:p>
        </w:tc>
      </w:tr>
      <w:tr w:rsidR="00147840" w:rsidRPr="00147840" w:rsidTr="008745CF">
        <w:tc>
          <w:tcPr>
            <w:tcW w:w="2244" w:type="dxa"/>
            <w:tcBorders>
              <w:top w:val="nil"/>
              <w:bottom w:val="single" w:sz="4" w:space="0" w:color="auto"/>
            </w:tcBorders>
            <w:shd w:val="clear" w:color="auto" w:fill="FFFFFF" w:themeFill="background1"/>
          </w:tcPr>
          <w:p w:rsidR="00DC79C9" w:rsidRPr="00147840" w:rsidRDefault="00DC79C9" w:rsidP="006254CA">
            <w:pPr>
              <w:pStyle w:val="Textoindependiente"/>
              <w:ind w:right="62"/>
              <w:jc w:val="center"/>
              <w:rPr>
                <w:rFonts w:ascii="Arial" w:hAnsi="Arial" w:cs="Arial"/>
                <w:b/>
                <w:caps/>
                <w:sz w:val="20"/>
                <w:lang w:val="pt-BR"/>
              </w:rPr>
            </w:pPr>
          </w:p>
          <w:p w:rsidR="00DC79C9" w:rsidRPr="00147840" w:rsidRDefault="00DC79C9" w:rsidP="006254CA">
            <w:pPr>
              <w:pStyle w:val="Textoindependiente"/>
              <w:ind w:right="62"/>
              <w:jc w:val="center"/>
              <w:rPr>
                <w:rFonts w:ascii="Arial" w:hAnsi="Arial" w:cs="Arial"/>
                <w:b/>
                <w:caps/>
                <w:sz w:val="20"/>
                <w:lang w:val="pt-BR"/>
              </w:rPr>
            </w:pPr>
          </w:p>
          <w:p w:rsidR="00DC79C9" w:rsidRPr="00147840" w:rsidRDefault="00DC79C9" w:rsidP="006254CA">
            <w:pPr>
              <w:pStyle w:val="Textoindependiente"/>
              <w:ind w:right="62"/>
              <w:jc w:val="center"/>
              <w:rPr>
                <w:rFonts w:ascii="Arial" w:hAnsi="Arial" w:cs="Arial"/>
                <w:b/>
                <w:caps/>
                <w:sz w:val="20"/>
                <w:lang w:val="pt-BR"/>
              </w:rPr>
            </w:pPr>
          </w:p>
          <w:p w:rsidR="00D679FD" w:rsidRPr="00147840" w:rsidRDefault="00DC79C9" w:rsidP="006254CA">
            <w:pPr>
              <w:pStyle w:val="Textoindependiente"/>
              <w:ind w:right="62"/>
              <w:jc w:val="center"/>
              <w:rPr>
                <w:rFonts w:ascii="Arial" w:hAnsi="Arial" w:cs="Arial"/>
                <w:b/>
                <w:caps/>
                <w:sz w:val="20"/>
              </w:rPr>
            </w:pPr>
            <w:r w:rsidRPr="00147840">
              <w:rPr>
                <w:rFonts w:ascii="Arial" w:hAnsi="Arial" w:cs="Arial"/>
                <w:b/>
                <w:caps/>
                <w:sz w:val="20"/>
                <w:lang w:val="pt-BR"/>
              </w:rPr>
              <w:t>secretario</w:t>
            </w:r>
          </w:p>
        </w:tc>
        <w:tc>
          <w:tcPr>
            <w:tcW w:w="2244" w:type="dxa"/>
            <w:tcBorders>
              <w:top w:val="nil"/>
              <w:bottom w:val="single" w:sz="4" w:space="0" w:color="auto"/>
            </w:tcBorders>
          </w:tcPr>
          <w:p w:rsidR="00D679FD" w:rsidRPr="00147840" w:rsidRDefault="002D4D3E" w:rsidP="006254CA">
            <w:pPr>
              <w:pStyle w:val="Textoindependiente"/>
              <w:ind w:right="62"/>
              <w:jc w:val="center"/>
              <w:rPr>
                <w:rFonts w:ascii="Arial" w:hAnsi="Arial" w:cs="Arial"/>
                <w:b/>
                <w:caps/>
                <w:sz w:val="20"/>
              </w:rPr>
            </w:pPr>
            <w:r w:rsidRPr="00147840">
              <w:rPr>
                <w:rFonts w:ascii="Arial" w:hAnsi="Arial" w:cs="Arial"/>
                <w:b/>
                <w:noProof/>
                <w:sz w:val="20"/>
                <w:lang w:val="es-MX" w:eastAsia="es-MX"/>
              </w:rPr>
              <w:drawing>
                <wp:inline distT="0" distB="0" distL="0" distR="0" wp14:anchorId="4BA70BED" wp14:editId="62815AC3">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DC79C9" w:rsidRPr="00147840" w:rsidRDefault="00DC79C9" w:rsidP="006254CA">
            <w:pPr>
              <w:pStyle w:val="Textoindependiente"/>
              <w:ind w:right="62"/>
              <w:jc w:val="center"/>
              <w:rPr>
                <w:rFonts w:ascii="Arial" w:hAnsi="Arial" w:cs="Arial"/>
                <w:b/>
                <w:caps/>
                <w:sz w:val="20"/>
              </w:rPr>
            </w:pPr>
            <w:r w:rsidRPr="00147840">
              <w:rPr>
                <w:rFonts w:ascii="Arial" w:hAnsi="Arial" w:cs="Arial"/>
                <w:b/>
                <w:noProof/>
                <w:sz w:val="20"/>
                <w:lang w:val="es-MX" w:eastAsia="es-MX"/>
              </w:rPr>
              <w:t xml:space="preserve">DIP. </w:t>
            </w:r>
            <w:r w:rsidR="002D4D3E" w:rsidRPr="00147840">
              <w:rPr>
                <w:rFonts w:ascii="Arial" w:hAnsi="Arial" w:cs="Arial"/>
                <w:b/>
                <w:sz w:val="20"/>
              </w:rPr>
              <w:t>MIGUEL EDMUNDO CANDILA NOH</w:t>
            </w:r>
          </w:p>
        </w:tc>
        <w:tc>
          <w:tcPr>
            <w:tcW w:w="2242" w:type="dxa"/>
            <w:tcBorders>
              <w:top w:val="nil"/>
              <w:bottom w:val="single" w:sz="4" w:space="0" w:color="auto"/>
            </w:tcBorders>
          </w:tcPr>
          <w:p w:rsidR="00D679FD" w:rsidRPr="00147840" w:rsidRDefault="00D679FD" w:rsidP="006254CA">
            <w:pPr>
              <w:pStyle w:val="Textoindependiente"/>
              <w:ind w:right="62"/>
              <w:rPr>
                <w:rFonts w:ascii="Arial" w:hAnsi="Arial" w:cs="Arial"/>
                <w:b/>
                <w:caps/>
                <w:sz w:val="20"/>
              </w:rPr>
            </w:pPr>
          </w:p>
        </w:tc>
        <w:tc>
          <w:tcPr>
            <w:tcW w:w="2243" w:type="dxa"/>
            <w:tcBorders>
              <w:top w:val="nil"/>
              <w:bottom w:val="single" w:sz="4" w:space="0" w:color="auto"/>
            </w:tcBorders>
          </w:tcPr>
          <w:p w:rsidR="00D679FD" w:rsidRPr="00147840" w:rsidRDefault="00D679FD" w:rsidP="006254CA">
            <w:pPr>
              <w:pStyle w:val="Textoindependiente"/>
              <w:ind w:right="62"/>
              <w:rPr>
                <w:rFonts w:ascii="Arial" w:hAnsi="Arial" w:cs="Arial"/>
                <w:b/>
                <w:caps/>
                <w:sz w:val="20"/>
              </w:rPr>
            </w:pPr>
          </w:p>
        </w:tc>
      </w:tr>
      <w:tr w:rsidR="00147840" w:rsidRPr="00147840" w:rsidTr="008745CF">
        <w:tc>
          <w:tcPr>
            <w:tcW w:w="2244" w:type="dxa"/>
            <w:tcBorders>
              <w:top w:val="nil"/>
            </w:tcBorders>
            <w:shd w:val="clear" w:color="auto" w:fill="FFFFFF" w:themeFill="background1"/>
          </w:tcPr>
          <w:p w:rsidR="00133994" w:rsidRPr="00147840" w:rsidRDefault="00133994" w:rsidP="006254CA">
            <w:pPr>
              <w:pStyle w:val="Textoindependiente"/>
              <w:ind w:right="62"/>
              <w:jc w:val="center"/>
              <w:rPr>
                <w:rFonts w:ascii="Arial" w:hAnsi="Arial" w:cs="Arial"/>
                <w:b/>
                <w:caps/>
                <w:sz w:val="20"/>
                <w:lang w:val="pt-BR"/>
              </w:rPr>
            </w:pPr>
          </w:p>
          <w:p w:rsidR="00133994" w:rsidRPr="00147840" w:rsidRDefault="00133994" w:rsidP="006254CA">
            <w:pPr>
              <w:pStyle w:val="Textoindependiente"/>
              <w:ind w:right="62"/>
              <w:jc w:val="center"/>
              <w:rPr>
                <w:rFonts w:ascii="Arial" w:hAnsi="Arial" w:cs="Arial"/>
                <w:b/>
                <w:caps/>
                <w:sz w:val="20"/>
                <w:lang w:val="pt-BR"/>
              </w:rPr>
            </w:pPr>
          </w:p>
          <w:p w:rsidR="00133994" w:rsidRPr="00147840" w:rsidRDefault="00133994" w:rsidP="006254CA">
            <w:pPr>
              <w:pStyle w:val="Textoindependiente"/>
              <w:ind w:right="62"/>
              <w:jc w:val="center"/>
              <w:rPr>
                <w:rFonts w:ascii="Arial" w:hAnsi="Arial" w:cs="Arial"/>
                <w:b/>
                <w:caps/>
                <w:sz w:val="20"/>
                <w:lang w:val="pt-BR"/>
              </w:rPr>
            </w:pPr>
          </w:p>
          <w:p w:rsidR="00D679FD" w:rsidRPr="00147840" w:rsidRDefault="009A3D01" w:rsidP="006254CA">
            <w:pPr>
              <w:pStyle w:val="Textoindependiente"/>
              <w:ind w:right="62"/>
              <w:jc w:val="center"/>
              <w:rPr>
                <w:rFonts w:ascii="Arial" w:hAnsi="Arial" w:cs="Arial"/>
                <w:b/>
                <w:caps/>
                <w:sz w:val="20"/>
              </w:rPr>
            </w:pPr>
            <w:r w:rsidRPr="00147840">
              <w:rPr>
                <w:rFonts w:ascii="Arial" w:hAnsi="Arial" w:cs="Arial"/>
                <w:b/>
                <w:caps/>
                <w:sz w:val="20"/>
                <w:lang w:val="pt-BR"/>
              </w:rPr>
              <w:t>SECRETARIa</w:t>
            </w:r>
          </w:p>
        </w:tc>
        <w:tc>
          <w:tcPr>
            <w:tcW w:w="2244" w:type="dxa"/>
            <w:tcBorders>
              <w:top w:val="single" w:sz="4" w:space="0" w:color="auto"/>
            </w:tcBorders>
          </w:tcPr>
          <w:p w:rsidR="00D679FD" w:rsidRPr="00147840" w:rsidRDefault="00712B0F" w:rsidP="006254CA">
            <w:pPr>
              <w:pStyle w:val="Textoindependiente"/>
              <w:ind w:right="62"/>
              <w:jc w:val="center"/>
              <w:rPr>
                <w:rFonts w:ascii="Arial" w:hAnsi="Arial" w:cs="Arial"/>
                <w:b/>
                <w:caps/>
                <w:sz w:val="20"/>
              </w:rPr>
            </w:pPr>
            <w:r>
              <w:rPr>
                <w:noProof/>
                <w:lang w:val="es-MX" w:eastAsia="es-MX"/>
              </w:rPr>
              <w:drawing>
                <wp:inline distT="0" distB="0" distL="0" distR="0">
                  <wp:extent cx="748757" cy="1000125"/>
                  <wp:effectExtent l="0" t="0" r="0" b="0"/>
                  <wp:docPr id="2" name="Imagen 2"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e9c1338e93ca2a829d8623cbc5bd49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372" cy="1008960"/>
                          </a:xfrm>
                          <a:prstGeom prst="rect">
                            <a:avLst/>
                          </a:prstGeom>
                          <a:noFill/>
                          <a:ln>
                            <a:noFill/>
                          </a:ln>
                        </pic:spPr>
                      </pic:pic>
                    </a:graphicData>
                  </a:graphic>
                </wp:inline>
              </w:drawing>
            </w:r>
          </w:p>
          <w:p w:rsidR="00DC79C9" w:rsidRPr="00147840" w:rsidRDefault="00DC79C9" w:rsidP="006254CA">
            <w:pPr>
              <w:pStyle w:val="Textoindependiente"/>
              <w:ind w:right="62"/>
              <w:jc w:val="center"/>
              <w:rPr>
                <w:rFonts w:ascii="Arial" w:hAnsi="Arial" w:cs="Arial"/>
                <w:b/>
                <w:caps/>
                <w:sz w:val="20"/>
              </w:rPr>
            </w:pPr>
            <w:r w:rsidRPr="00147840">
              <w:rPr>
                <w:rFonts w:ascii="Arial" w:hAnsi="Arial" w:cs="Arial"/>
                <w:b/>
                <w:sz w:val="20"/>
              </w:rPr>
              <w:t>DIP</w:t>
            </w:r>
            <w:r w:rsidR="00133994" w:rsidRPr="00147840">
              <w:rPr>
                <w:rFonts w:ascii="Arial" w:hAnsi="Arial" w:cs="Arial"/>
                <w:b/>
                <w:sz w:val="20"/>
              </w:rPr>
              <w:t>.</w:t>
            </w:r>
            <w:r w:rsidR="002D4D3E" w:rsidRPr="00147840">
              <w:rPr>
                <w:rFonts w:ascii="Arial" w:hAnsi="Arial" w:cs="Arial"/>
                <w:sz w:val="20"/>
              </w:rPr>
              <w:t xml:space="preserve"> </w:t>
            </w:r>
            <w:r w:rsidR="002D4D3E" w:rsidRPr="00147840">
              <w:rPr>
                <w:rFonts w:ascii="Arial" w:hAnsi="Arial" w:cs="Arial"/>
                <w:b/>
                <w:sz w:val="20"/>
              </w:rPr>
              <w:t>MARÍA TERESA MOISÉS ESCALANTE</w:t>
            </w:r>
          </w:p>
        </w:tc>
        <w:tc>
          <w:tcPr>
            <w:tcW w:w="2242" w:type="dxa"/>
            <w:tcBorders>
              <w:top w:val="nil"/>
            </w:tcBorders>
          </w:tcPr>
          <w:p w:rsidR="00D679FD" w:rsidRPr="00147840" w:rsidRDefault="00D679FD" w:rsidP="006254CA">
            <w:pPr>
              <w:pStyle w:val="Textoindependiente"/>
              <w:ind w:right="62"/>
              <w:rPr>
                <w:rFonts w:ascii="Arial" w:hAnsi="Arial" w:cs="Arial"/>
                <w:b/>
                <w:caps/>
                <w:sz w:val="20"/>
              </w:rPr>
            </w:pPr>
          </w:p>
        </w:tc>
        <w:tc>
          <w:tcPr>
            <w:tcW w:w="2243" w:type="dxa"/>
            <w:tcBorders>
              <w:top w:val="nil"/>
            </w:tcBorders>
          </w:tcPr>
          <w:p w:rsidR="00D679FD" w:rsidRPr="00147840" w:rsidRDefault="00D679FD" w:rsidP="006254CA">
            <w:pPr>
              <w:pStyle w:val="Textoindependiente"/>
              <w:ind w:right="62"/>
              <w:rPr>
                <w:rFonts w:ascii="Arial" w:hAnsi="Arial" w:cs="Arial"/>
                <w:b/>
                <w:caps/>
                <w:sz w:val="20"/>
              </w:rPr>
            </w:pPr>
          </w:p>
        </w:tc>
      </w:tr>
      <w:tr w:rsidR="00147840" w:rsidRPr="00147840" w:rsidTr="008745CF">
        <w:tc>
          <w:tcPr>
            <w:tcW w:w="2244" w:type="dxa"/>
            <w:tcBorders>
              <w:bottom w:val="single" w:sz="4" w:space="0" w:color="auto"/>
            </w:tcBorders>
            <w:shd w:val="clear" w:color="auto" w:fill="FFFFFF" w:themeFill="background1"/>
          </w:tcPr>
          <w:p w:rsidR="00DC79C9" w:rsidRPr="00147840" w:rsidRDefault="00DC79C9" w:rsidP="006254CA">
            <w:pPr>
              <w:pStyle w:val="Textoindependiente"/>
              <w:ind w:right="62"/>
              <w:jc w:val="center"/>
              <w:rPr>
                <w:rFonts w:ascii="Arial" w:hAnsi="Arial" w:cs="Arial"/>
                <w:b/>
                <w:caps/>
                <w:sz w:val="20"/>
              </w:rPr>
            </w:pPr>
          </w:p>
          <w:p w:rsidR="00DC79C9" w:rsidRPr="00147840" w:rsidRDefault="00DC79C9" w:rsidP="006254CA">
            <w:pPr>
              <w:pStyle w:val="Textoindependiente"/>
              <w:ind w:right="62"/>
              <w:jc w:val="center"/>
              <w:rPr>
                <w:rFonts w:ascii="Arial" w:hAnsi="Arial" w:cs="Arial"/>
                <w:b/>
                <w:caps/>
                <w:sz w:val="20"/>
              </w:rPr>
            </w:pPr>
          </w:p>
          <w:p w:rsidR="00DC79C9" w:rsidRPr="00147840" w:rsidRDefault="00DC79C9" w:rsidP="006254CA">
            <w:pPr>
              <w:pStyle w:val="Textoindependiente"/>
              <w:ind w:right="62"/>
              <w:jc w:val="center"/>
              <w:rPr>
                <w:rFonts w:ascii="Arial" w:hAnsi="Arial" w:cs="Arial"/>
                <w:b/>
                <w:caps/>
                <w:sz w:val="20"/>
              </w:rPr>
            </w:pPr>
          </w:p>
          <w:p w:rsidR="00D679FD" w:rsidRPr="00147840" w:rsidRDefault="00DC79C9" w:rsidP="006254CA">
            <w:pPr>
              <w:pStyle w:val="Textoindependiente"/>
              <w:ind w:right="62"/>
              <w:jc w:val="center"/>
              <w:rPr>
                <w:rFonts w:ascii="Arial" w:hAnsi="Arial" w:cs="Arial"/>
                <w:b/>
                <w:caps/>
                <w:sz w:val="20"/>
              </w:rPr>
            </w:pPr>
            <w:r w:rsidRPr="00147840">
              <w:rPr>
                <w:rFonts w:ascii="Arial" w:hAnsi="Arial" w:cs="Arial"/>
                <w:b/>
                <w:caps/>
                <w:sz w:val="20"/>
              </w:rPr>
              <w:t>VOCAL</w:t>
            </w:r>
          </w:p>
        </w:tc>
        <w:tc>
          <w:tcPr>
            <w:tcW w:w="2244" w:type="dxa"/>
            <w:tcBorders>
              <w:bottom w:val="single" w:sz="4" w:space="0" w:color="auto"/>
            </w:tcBorders>
          </w:tcPr>
          <w:p w:rsidR="00D679FD" w:rsidRPr="00147840" w:rsidRDefault="00333C48" w:rsidP="006254CA">
            <w:pPr>
              <w:pStyle w:val="Textoindependiente"/>
              <w:ind w:right="62"/>
              <w:jc w:val="center"/>
              <w:rPr>
                <w:rFonts w:ascii="Arial" w:hAnsi="Arial" w:cs="Arial"/>
                <w:b/>
                <w:caps/>
                <w:sz w:val="20"/>
              </w:rPr>
            </w:pPr>
            <w:r w:rsidRPr="00147840">
              <w:rPr>
                <w:noProof/>
                <w:lang w:val="es-MX" w:eastAsia="es-MX"/>
              </w:rPr>
              <w:drawing>
                <wp:inline distT="0" distB="0" distL="0" distR="0">
                  <wp:extent cx="787129" cy="1050878"/>
                  <wp:effectExtent l="0" t="0" r="0" b="0"/>
                  <wp:docPr id="5" name="Imagen 5"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6e6db562e3178c6cc02664fc87bafe4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4387" cy="1060567"/>
                          </a:xfrm>
                          <a:prstGeom prst="rect">
                            <a:avLst/>
                          </a:prstGeom>
                          <a:noFill/>
                          <a:ln>
                            <a:noFill/>
                          </a:ln>
                        </pic:spPr>
                      </pic:pic>
                    </a:graphicData>
                  </a:graphic>
                </wp:inline>
              </w:drawing>
            </w:r>
          </w:p>
          <w:p w:rsidR="00DC79C9" w:rsidRPr="00147840" w:rsidRDefault="00133994" w:rsidP="006254CA">
            <w:pPr>
              <w:pStyle w:val="Textoindependiente"/>
              <w:ind w:right="62"/>
              <w:jc w:val="center"/>
              <w:rPr>
                <w:rFonts w:ascii="Arial" w:hAnsi="Arial" w:cs="Arial"/>
                <w:b/>
                <w:caps/>
                <w:sz w:val="20"/>
              </w:rPr>
            </w:pPr>
            <w:r w:rsidRPr="00147840">
              <w:rPr>
                <w:rFonts w:ascii="Arial" w:hAnsi="Arial" w:cs="Arial"/>
                <w:b/>
                <w:caps/>
                <w:sz w:val="20"/>
                <w:lang w:val="pt-BR"/>
              </w:rPr>
              <w:t xml:space="preserve">DIP. </w:t>
            </w:r>
            <w:r w:rsidR="002D4D3E" w:rsidRPr="00147840">
              <w:rPr>
                <w:rFonts w:ascii="Arial" w:hAnsi="Arial" w:cs="Arial"/>
                <w:b/>
                <w:sz w:val="20"/>
              </w:rPr>
              <w:t>LUIS MARÍA AGUILAR CASTILLO</w:t>
            </w:r>
          </w:p>
        </w:tc>
        <w:tc>
          <w:tcPr>
            <w:tcW w:w="2242" w:type="dxa"/>
            <w:tcBorders>
              <w:bottom w:val="single" w:sz="4" w:space="0" w:color="auto"/>
            </w:tcBorders>
          </w:tcPr>
          <w:p w:rsidR="00D679FD" w:rsidRPr="00147840" w:rsidRDefault="00D679FD" w:rsidP="006254CA">
            <w:pPr>
              <w:pStyle w:val="Textoindependiente"/>
              <w:ind w:right="62"/>
              <w:rPr>
                <w:rFonts w:ascii="Arial" w:hAnsi="Arial" w:cs="Arial"/>
                <w:b/>
                <w:caps/>
                <w:sz w:val="20"/>
              </w:rPr>
            </w:pPr>
          </w:p>
        </w:tc>
        <w:tc>
          <w:tcPr>
            <w:tcW w:w="2243" w:type="dxa"/>
            <w:tcBorders>
              <w:bottom w:val="single" w:sz="4" w:space="0" w:color="auto"/>
            </w:tcBorders>
          </w:tcPr>
          <w:p w:rsidR="00D679FD" w:rsidRPr="00147840" w:rsidRDefault="00D679FD" w:rsidP="006254CA">
            <w:pPr>
              <w:pStyle w:val="Textoindependiente"/>
              <w:ind w:right="62"/>
              <w:rPr>
                <w:rFonts w:ascii="Arial" w:hAnsi="Arial" w:cs="Arial"/>
                <w:b/>
                <w:caps/>
                <w:sz w:val="20"/>
              </w:rPr>
            </w:pPr>
          </w:p>
        </w:tc>
      </w:tr>
      <w:tr w:rsidR="008745CF" w:rsidRPr="00147840" w:rsidTr="008745CF">
        <w:tc>
          <w:tcPr>
            <w:tcW w:w="8973" w:type="dxa"/>
            <w:gridSpan w:val="4"/>
            <w:tcBorders>
              <w:top w:val="single" w:sz="4" w:space="0" w:color="auto"/>
              <w:left w:val="nil"/>
              <w:bottom w:val="nil"/>
              <w:right w:val="nil"/>
            </w:tcBorders>
            <w:shd w:val="clear" w:color="auto" w:fill="FFFFFF" w:themeFill="background1"/>
          </w:tcPr>
          <w:p w:rsidR="008745CF" w:rsidRPr="008745CF" w:rsidRDefault="008745CF" w:rsidP="008745CF">
            <w:pPr>
              <w:pStyle w:val="Textoindependiente"/>
              <w:ind w:right="62"/>
              <w:rPr>
                <w:rFonts w:ascii="Arial" w:hAnsi="Arial" w:cs="Arial"/>
                <w:b/>
                <w:i/>
                <w:caps/>
                <w:sz w:val="20"/>
              </w:rPr>
            </w:pPr>
            <w:r w:rsidRPr="008745CF">
              <w:rPr>
                <w:rFonts w:ascii="Arial" w:hAnsi="Arial" w:cs="Arial"/>
                <w:i/>
                <w:sz w:val="16"/>
                <w:szCs w:val="16"/>
              </w:rPr>
              <w:t>Esta hoja firmas pertenece al Dictamen de Decreto por el que se modifica la Ley de Seguridad Social para los Servidores Públicos del Estado de Yucatán, de sus Municipios y de los Organismos Públicos Coordinados y Descentralizados de Carácter Estatal y la Ley de los Trabajadores al Servicios del Estado y Municipios de Yucatán, en materia de igualdad entre mujeres y hombres y pensión</w:t>
            </w:r>
          </w:p>
        </w:tc>
      </w:tr>
      <w:tr w:rsidR="00147840" w:rsidRPr="00147840" w:rsidTr="008745CF">
        <w:tc>
          <w:tcPr>
            <w:tcW w:w="2244" w:type="dxa"/>
            <w:tcBorders>
              <w:top w:val="nil"/>
              <w:bottom w:val="single" w:sz="4" w:space="0" w:color="auto"/>
            </w:tcBorders>
            <w:shd w:val="clear" w:color="auto" w:fill="FFFFFF" w:themeFill="background1"/>
          </w:tcPr>
          <w:p w:rsidR="004203A9" w:rsidRPr="00147840" w:rsidRDefault="004203A9" w:rsidP="006254CA">
            <w:pPr>
              <w:pStyle w:val="Textoindependiente"/>
              <w:ind w:right="62"/>
              <w:jc w:val="center"/>
              <w:rPr>
                <w:rFonts w:ascii="Arial" w:hAnsi="Arial" w:cs="Arial"/>
                <w:b/>
                <w:caps/>
                <w:sz w:val="20"/>
              </w:rPr>
            </w:pPr>
          </w:p>
          <w:p w:rsidR="004203A9" w:rsidRPr="00147840" w:rsidRDefault="004203A9" w:rsidP="006254CA">
            <w:pPr>
              <w:pStyle w:val="Textoindependiente"/>
              <w:ind w:right="62"/>
              <w:jc w:val="center"/>
              <w:rPr>
                <w:rFonts w:ascii="Arial" w:hAnsi="Arial" w:cs="Arial"/>
                <w:b/>
                <w:caps/>
                <w:sz w:val="20"/>
              </w:rPr>
            </w:pPr>
          </w:p>
          <w:p w:rsidR="004203A9" w:rsidRPr="00147840" w:rsidRDefault="004203A9" w:rsidP="006254CA">
            <w:pPr>
              <w:pStyle w:val="Textoindependiente"/>
              <w:ind w:right="62"/>
              <w:jc w:val="center"/>
              <w:rPr>
                <w:rFonts w:ascii="Arial" w:hAnsi="Arial" w:cs="Arial"/>
                <w:b/>
                <w:caps/>
                <w:sz w:val="20"/>
              </w:rPr>
            </w:pPr>
          </w:p>
          <w:p w:rsidR="004203A9" w:rsidRPr="00147840" w:rsidRDefault="004203A9" w:rsidP="006254CA">
            <w:pPr>
              <w:pStyle w:val="Textoindependiente"/>
              <w:ind w:right="62"/>
              <w:jc w:val="center"/>
              <w:rPr>
                <w:rFonts w:ascii="Arial" w:hAnsi="Arial" w:cs="Arial"/>
                <w:b/>
                <w:caps/>
                <w:sz w:val="20"/>
              </w:rPr>
            </w:pPr>
            <w:r w:rsidRPr="00147840">
              <w:rPr>
                <w:rFonts w:ascii="Arial" w:hAnsi="Arial" w:cs="Arial"/>
                <w:b/>
                <w:caps/>
                <w:sz w:val="20"/>
              </w:rPr>
              <w:t>VOCAL</w:t>
            </w:r>
          </w:p>
        </w:tc>
        <w:tc>
          <w:tcPr>
            <w:tcW w:w="2244" w:type="dxa"/>
            <w:tcBorders>
              <w:top w:val="nil"/>
              <w:bottom w:val="single" w:sz="4" w:space="0" w:color="auto"/>
            </w:tcBorders>
          </w:tcPr>
          <w:p w:rsidR="004203A9" w:rsidRPr="00147840" w:rsidRDefault="002D4D3E" w:rsidP="006254CA">
            <w:pPr>
              <w:pStyle w:val="Textoindependiente"/>
              <w:ind w:right="62"/>
              <w:jc w:val="center"/>
              <w:rPr>
                <w:rFonts w:ascii="Arial" w:hAnsi="Arial" w:cs="Arial"/>
                <w:b/>
                <w:caps/>
                <w:sz w:val="20"/>
              </w:rPr>
            </w:pPr>
            <w:r w:rsidRPr="00147840">
              <w:rPr>
                <w:rFonts w:ascii="Arial" w:hAnsi="Arial" w:cs="Arial"/>
                <w:b/>
                <w:noProof/>
                <w:sz w:val="20"/>
                <w:lang w:val="es-MX" w:eastAsia="es-MX"/>
              </w:rPr>
              <w:drawing>
                <wp:inline distT="0" distB="0" distL="0" distR="0" wp14:anchorId="7718A686" wp14:editId="07B96848">
                  <wp:extent cx="752475" cy="1009650"/>
                  <wp:effectExtent l="0" t="0" r="952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4203A9" w:rsidRPr="00147840" w:rsidRDefault="004203A9" w:rsidP="009A3D01">
            <w:pPr>
              <w:pStyle w:val="Textoindependiente"/>
              <w:jc w:val="center"/>
              <w:rPr>
                <w:rFonts w:ascii="Arial" w:hAnsi="Arial" w:cs="Arial"/>
                <w:b/>
                <w:caps/>
                <w:sz w:val="20"/>
              </w:rPr>
            </w:pPr>
            <w:r w:rsidRPr="00147840">
              <w:rPr>
                <w:rFonts w:ascii="Arial" w:hAnsi="Arial" w:cs="Arial"/>
                <w:b/>
                <w:caps/>
                <w:sz w:val="20"/>
              </w:rPr>
              <w:t xml:space="preserve">DIP. </w:t>
            </w:r>
            <w:r w:rsidR="002D4D3E" w:rsidRPr="00147840">
              <w:rPr>
                <w:rFonts w:ascii="Arial" w:hAnsi="Arial" w:cs="Arial"/>
                <w:b/>
                <w:sz w:val="20"/>
              </w:rPr>
              <w:t>ROSA ADRIANA DÍAZ LIZAMA</w:t>
            </w:r>
          </w:p>
        </w:tc>
        <w:tc>
          <w:tcPr>
            <w:tcW w:w="2242" w:type="dxa"/>
            <w:tcBorders>
              <w:top w:val="nil"/>
              <w:bottom w:val="single" w:sz="4" w:space="0" w:color="auto"/>
            </w:tcBorders>
          </w:tcPr>
          <w:p w:rsidR="004203A9" w:rsidRPr="00147840" w:rsidRDefault="004203A9" w:rsidP="006254CA">
            <w:pPr>
              <w:pStyle w:val="Textoindependiente"/>
              <w:ind w:right="62"/>
              <w:rPr>
                <w:rFonts w:ascii="Arial" w:hAnsi="Arial" w:cs="Arial"/>
                <w:b/>
                <w:caps/>
                <w:sz w:val="20"/>
              </w:rPr>
            </w:pPr>
          </w:p>
        </w:tc>
        <w:tc>
          <w:tcPr>
            <w:tcW w:w="2243" w:type="dxa"/>
            <w:tcBorders>
              <w:top w:val="nil"/>
              <w:bottom w:val="single" w:sz="4" w:space="0" w:color="auto"/>
            </w:tcBorders>
          </w:tcPr>
          <w:p w:rsidR="004203A9" w:rsidRPr="00147840" w:rsidRDefault="004203A9" w:rsidP="006254CA">
            <w:pPr>
              <w:pStyle w:val="Textoindependiente"/>
              <w:ind w:right="62"/>
              <w:rPr>
                <w:rFonts w:ascii="Arial" w:hAnsi="Arial" w:cs="Arial"/>
                <w:b/>
                <w:caps/>
                <w:sz w:val="20"/>
              </w:rPr>
            </w:pPr>
          </w:p>
        </w:tc>
      </w:tr>
      <w:tr w:rsidR="00147840" w:rsidRPr="00147840" w:rsidTr="008745CF">
        <w:tc>
          <w:tcPr>
            <w:tcW w:w="2244" w:type="dxa"/>
            <w:tcBorders>
              <w:top w:val="nil"/>
              <w:bottom w:val="single" w:sz="4" w:space="0" w:color="auto"/>
            </w:tcBorders>
            <w:shd w:val="clear" w:color="auto" w:fill="FFFFFF" w:themeFill="background1"/>
          </w:tcPr>
          <w:p w:rsidR="004203A9" w:rsidRPr="00147840" w:rsidRDefault="004203A9" w:rsidP="006254CA">
            <w:pPr>
              <w:pStyle w:val="Textoindependiente"/>
              <w:ind w:right="62"/>
              <w:jc w:val="center"/>
              <w:rPr>
                <w:rFonts w:ascii="Arial" w:hAnsi="Arial" w:cs="Arial"/>
                <w:b/>
                <w:caps/>
                <w:sz w:val="20"/>
              </w:rPr>
            </w:pPr>
          </w:p>
          <w:p w:rsidR="004203A9" w:rsidRPr="00147840" w:rsidRDefault="004203A9" w:rsidP="006254CA">
            <w:pPr>
              <w:pStyle w:val="Textoindependiente"/>
              <w:ind w:right="62"/>
              <w:jc w:val="center"/>
              <w:rPr>
                <w:rFonts w:ascii="Arial" w:hAnsi="Arial" w:cs="Arial"/>
                <w:b/>
                <w:caps/>
                <w:sz w:val="20"/>
              </w:rPr>
            </w:pPr>
          </w:p>
          <w:p w:rsidR="004203A9" w:rsidRPr="00147840" w:rsidRDefault="004203A9" w:rsidP="006254CA">
            <w:pPr>
              <w:pStyle w:val="Textoindependiente"/>
              <w:ind w:right="62"/>
              <w:jc w:val="center"/>
              <w:rPr>
                <w:rFonts w:ascii="Arial" w:hAnsi="Arial" w:cs="Arial"/>
                <w:b/>
                <w:caps/>
                <w:sz w:val="20"/>
              </w:rPr>
            </w:pPr>
          </w:p>
          <w:p w:rsidR="004203A9" w:rsidRPr="00147840" w:rsidRDefault="004203A9" w:rsidP="006254CA">
            <w:pPr>
              <w:pStyle w:val="Textoindependiente"/>
              <w:ind w:right="62"/>
              <w:jc w:val="center"/>
              <w:rPr>
                <w:rFonts w:ascii="Arial" w:hAnsi="Arial" w:cs="Arial"/>
                <w:b/>
                <w:caps/>
                <w:sz w:val="20"/>
              </w:rPr>
            </w:pPr>
            <w:r w:rsidRPr="00147840">
              <w:rPr>
                <w:rFonts w:ascii="Arial" w:hAnsi="Arial" w:cs="Arial"/>
                <w:b/>
                <w:caps/>
                <w:sz w:val="20"/>
              </w:rPr>
              <w:t>VOCAL</w:t>
            </w:r>
          </w:p>
        </w:tc>
        <w:tc>
          <w:tcPr>
            <w:tcW w:w="2244" w:type="dxa"/>
            <w:tcBorders>
              <w:top w:val="nil"/>
              <w:bottom w:val="single" w:sz="4" w:space="0" w:color="auto"/>
            </w:tcBorders>
          </w:tcPr>
          <w:p w:rsidR="004203A9" w:rsidRPr="00147840" w:rsidRDefault="00333C48" w:rsidP="006254CA">
            <w:pPr>
              <w:pStyle w:val="Textoindependiente"/>
              <w:ind w:right="62"/>
              <w:jc w:val="center"/>
              <w:rPr>
                <w:rFonts w:ascii="Arial" w:hAnsi="Arial" w:cs="Arial"/>
                <w:b/>
                <w:caps/>
                <w:sz w:val="20"/>
              </w:rPr>
            </w:pPr>
            <w:r w:rsidRPr="00147840">
              <w:rPr>
                <w:noProof/>
                <w:lang w:val="es-MX" w:eastAsia="es-MX"/>
              </w:rPr>
              <w:drawing>
                <wp:inline distT="0" distB="0" distL="0" distR="0">
                  <wp:extent cx="858685" cy="1146412"/>
                  <wp:effectExtent l="0" t="0" r="0" b="0"/>
                  <wp:docPr id="7" name="Imagen 7"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yucatan.gob.mx/recursos/diputado/3aa932a4b7764262e99929b4afb1b4f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4983" cy="1168171"/>
                          </a:xfrm>
                          <a:prstGeom prst="rect">
                            <a:avLst/>
                          </a:prstGeom>
                          <a:noFill/>
                          <a:ln>
                            <a:noFill/>
                          </a:ln>
                        </pic:spPr>
                      </pic:pic>
                    </a:graphicData>
                  </a:graphic>
                </wp:inline>
              </w:drawing>
            </w:r>
          </w:p>
          <w:p w:rsidR="004203A9" w:rsidRPr="00147840" w:rsidRDefault="004203A9" w:rsidP="006254CA">
            <w:pPr>
              <w:pStyle w:val="Textoindependiente"/>
              <w:ind w:right="62"/>
              <w:jc w:val="center"/>
              <w:rPr>
                <w:rFonts w:ascii="Arial" w:hAnsi="Arial" w:cs="Arial"/>
                <w:b/>
                <w:caps/>
                <w:sz w:val="20"/>
              </w:rPr>
            </w:pPr>
            <w:r w:rsidRPr="00147840">
              <w:rPr>
                <w:rFonts w:ascii="Arial" w:hAnsi="Arial" w:cs="Arial"/>
                <w:b/>
                <w:noProof/>
                <w:sz w:val="20"/>
              </w:rPr>
              <w:t xml:space="preserve">DIP. </w:t>
            </w:r>
            <w:r w:rsidR="002D4D3E" w:rsidRPr="00147840">
              <w:rPr>
                <w:rFonts w:ascii="Arial" w:hAnsi="Arial" w:cs="Arial"/>
                <w:b/>
                <w:sz w:val="20"/>
              </w:rPr>
              <w:t>LETICIA GABRIELA EUAN MIS</w:t>
            </w:r>
          </w:p>
        </w:tc>
        <w:tc>
          <w:tcPr>
            <w:tcW w:w="2242" w:type="dxa"/>
            <w:tcBorders>
              <w:top w:val="nil"/>
              <w:bottom w:val="single" w:sz="4" w:space="0" w:color="auto"/>
            </w:tcBorders>
          </w:tcPr>
          <w:p w:rsidR="004203A9" w:rsidRPr="00147840" w:rsidRDefault="004203A9" w:rsidP="006254CA">
            <w:pPr>
              <w:pStyle w:val="Textoindependiente"/>
              <w:ind w:right="62"/>
              <w:rPr>
                <w:rFonts w:ascii="Arial" w:hAnsi="Arial" w:cs="Arial"/>
                <w:b/>
                <w:caps/>
                <w:sz w:val="20"/>
              </w:rPr>
            </w:pPr>
          </w:p>
        </w:tc>
        <w:tc>
          <w:tcPr>
            <w:tcW w:w="2243" w:type="dxa"/>
            <w:tcBorders>
              <w:top w:val="nil"/>
              <w:bottom w:val="single" w:sz="4" w:space="0" w:color="auto"/>
            </w:tcBorders>
          </w:tcPr>
          <w:p w:rsidR="004203A9" w:rsidRPr="00147840" w:rsidRDefault="004203A9" w:rsidP="006254CA">
            <w:pPr>
              <w:pStyle w:val="Textoindependiente"/>
              <w:ind w:right="62"/>
              <w:rPr>
                <w:rFonts w:ascii="Arial" w:hAnsi="Arial" w:cs="Arial"/>
                <w:b/>
                <w:caps/>
                <w:sz w:val="20"/>
              </w:rPr>
            </w:pPr>
          </w:p>
        </w:tc>
      </w:tr>
      <w:tr w:rsidR="00147840" w:rsidRPr="00147840" w:rsidTr="008745CF">
        <w:tc>
          <w:tcPr>
            <w:tcW w:w="8973" w:type="dxa"/>
            <w:gridSpan w:val="4"/>
            <w:tcBorders>
              <w:top w:val="single" w:sz="4" w:space="0" w:color="auto"/>
              <w:left w:val="nil"/>
              <w:bottom w:val="nil"/>
              <w:right w:val="nil"/>
            </w:tcBorders>
            <w:shd w:val="clear" w:color="auto" w:fill="FFFFFF" w:themeFill="background1"/>
          </w:tcPr>
          <w:p w:rsidR="004203A9" w:rsidRPr="00147840" w:rsidRDefault="004203A9" w:rsidP="008745CF">
            <w:pPr>
              <w:pStyle w:val="Textoindependiente"/>
              <w:rPr>
                <w:rFonts w:ascii="Arial" w:hAnsi="Arial" w:cs="Arial"/>
                <w:caps/>
                <w:sz w:val="16"/>
                <w:szCs w:val="16"/>
              </w:rPr>
            </w:pPr>
            <w:r w:rsidRPr="00147840">
              <w:rPr>
                <w:rFonts w:ascii="Arial" w:hAnsi="Arial" w:cs="Arial"/>
                <w:sz w:val="16"/>
                <w:szCs w:val="16"/>
              </w:rPr>
              <w:t xml:space="preserve"> </w:t>
            </w:r>
            <w:r w:rsidR="008745CF" w:rsidRPr="008745CF">
              <w:rPr>
                <w:rFonts w:ascii="Arial" w:hAnsi="Arial" w:cs="Arial"/>
                <w:i/>
                <w:sz w:val="16"/>
                <w:szCs w:val="16"/>
                <w:lang w:val="es-MX"/>
              </w:rPr>
              <w:t>Esta hoja firmas pertenece al Dictamen de Decreto por el que se modifica la Ley de Seguridad Social para los Servidores Públicos del Estado de Yucatán, de sus Municipios y de los Organismos Públicos Coordinados y Descentralizados de Carácter Estatal y la Ley de los Trabajadores al Servicios del Estado y Municipios de Yucatán, en materia de igualdad entre mujeres y hombres y pensión</w:t>
            </w:r>
          </w:p>
        </w:tc>
      </w:tr>
    </w:tbl>
    <w:p w:rsidR="00394CE1" w:rsidRPr="00147840" w:rsidRDefault="00394CE1" w:rsidP="0082512B">
      <w:pPr>
        <w:spacing w:after="0"/>
        <w:rPr>
          <w:color w:val="auto"/>
        </w:rPr>
      </w:pPr>
    </w:p>
    <w:sectPr w:rsidR="00394CE1" w:rsidRPr="00147840" w:rsidSect="000908F3">
      <w:headerReference w:type="even" r:id="rId15"/>
      <w:headerReference w:type="default" r:id="rId16"/>
      <w:footerReference w:type="even" r:id="rId17"/>
      <w:footerReference w:type="default" r:id="rId18"/>
      <w:headerReference w:type="first" r:id="rId19"/>
      <w:footerReference w:type="first" r:id="rId20"/>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50C" w:rsidRDefault="004C350C">
      <w:pPr>
        <w:spacing w:after="0" w:line="240" w:lineRule="auto"/>
      </w:pPr>
      <w:r>
        <w:separator/>
      </w:r>
    </w:p>
  </w:endnote>
  <w:endnote w:type="continuationSeparator" w:id="0">
    <w:p w:rsidR="004C350C" w:rsidRDefault="004C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C3" w:rsidRDefault="00BC5CC3">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BC5CC3" w:rsidRDefault="00BC5CC3" w:rsidP="00160662">
        <w:pPr>
          <w:pStyle w:val="Piedepgina"/>
          <w:jc w:val="center"/>
        </w:pPr>
      </w:p>
      <w:p w:rsidR="00BC5CC3" w:rsidRPr="00900C30" w:rsidRDefault="00BC5CC3"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9772BC" w:rsidRPr="009772BC">
          <w:rPr>
            <w:rFonts w:ascii="Arial" w:hAnsi="Arial" w:cs="Arial"/>
            <w:noProof/>
            <w:lang w:val="es-ES"/>
          </w:rPr>
          <w:t>24</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C3" w:rsidRDefault="00BC5CC3">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50C" w:rsidRDefault="004C350C">
      <w:pPr>
        <w:spacing w:after="0" w:line="251" w:lineRule="auto"/>
        <w:ind w:left="710" w:right="0" w:firstLine="0"/>
      </w:pPr>
      <w:r>
        <w:separator/>
      </w:r>
    </w:p>
  </w:footnote>
  <w:footnote w:type="continuationSeparator" w:id="0">
    <w:p w:rsidR="004C350C" w:rsidRDefault="004C350C">
      <w:pPr>
        <w:spacing w:after="0" w:line="251" w:lineRule="auto"/>
        <w:ind w:left="710" w:right="0" w:firstLine="0"/>
      </w:pPr>
      <w:r>
        <w:continuationSeparator/>
      </w:r>
    </w:p>
  </w:footnote>
  <w:footnote w:id="1">
    <w:p w:rsidR="00BC5CC3" w:rsidRDefault="00BC5CC3" w:rsidP="00110CD0">
      <w:pPr>
        <w:pStyle w:val="Textonotapie"/>
      </w:pPr>
      <w:r>
        <w:rPr>
          <w:rStyle w:val="Refdenotaalpie"/>
        </w:rPr>
        <w:footnoteRef/>
      </w:r>
      <w:r>
        <w:t xml:space="preserve"> Declaración Universal de los Derechos Humanos (1948). Recuperado en: </w:t>
      </w:r>
      <w:hyperlink r:id="rId1" w:history="1">
        <w:r w:rsidRPr="00246C70">
          <w:rPr>
            <w:rStyle w:val="Hipervnculo"/>
          </w:rPr>
          <w:t>https://www.ohchr.org/EN/UDHR/Documents/UDHR_Translations/spn.pdf</w:t>
        </w:r>
      </w:hyperlink>
      <w:r>
        <w:t xml:space="preserve"> </w:t>
      </w:r>
    </w:p>
  </w:footnote>
  <w:footnote w:id="2">
    <w:p w:rsidR="00BC5CC3" w:rsidRDefault="00BC5CC3" w:rsidP="00110CD0">
      <w:pPr>
        <w:pStyle w:val="Textonotapie"/>
      </w:pPr>
      <w:r>
        <w:rPr>
          <w:rStyle w:val="Refdenotaalpie"/>
        </w:rPr>
        <w:footnoteRef/>
      </w:r>
      <w:r>
        <w:t xml:space="preserve"> </w:t>
      </w:r>
      <w:r w:rsidRPr="004F40B7">
        <w:t xml:space="preserve">Convención sobre la Eliminación de Todas las Formas de Discriminación contra la Mujer </w:t>
      </w:r>
      <w:r w:rsidRPr="00E136AE">
        <w:t>(1979</w:t>
      </w:r>
      <w:r>
        <w:t xml:space="preserve">). Recuperado en: </w:t>
      </w:r>
      <w:hyperlink r:id="rId2" w:history="1">
        <w:r w:rsidRPr="00246C70">
          <w:rPr>
            <w:rStyle w:val="Hipervnculo"/>
          </w:rPr>
          <w:t>https://www.ohchr.org/sp/professionalinterest/pages/cedaw.aspx</w:t>
        </w:r>
      </w:hyperlink>
      <w:r>
        <w:t xml:space="preserve"> </w:t>
      </w:r>
    </w:p>
  </w:footnote>
  <w:footnote w:id="3">
    <w:p w:rsidR="00BC5CC3" w:rsidRDefault="00BC5CC3" w:rsidP="00110CD0">
      <w:pPr>
        <w:pStyle w:val="Textonotapie"/>
      </w:pPr>
      <w:r>
        <w:rPr>
          <w:rStyle w:val="Refdenotaalpie"/>
        </w:rPr>
        <w:footnoteRef/>
      </w:r>
      <w:r>
        <w:t xml:space="preserve"> </w:t>
      </w:r>
      <w:r w:rsidRPr="001A48B7">
        <w:t>Pacto Internacional de Derechos Económicos, Sociales y Culturales</w:t>
      </w:r>
      <w:r>
        <w:t xml:space="preserve"> (1966). Recuperado en: </w:t>
      </w:r>
      <w:hyperlink r:id="rId3" w:history="1">
        <w:r>
          <w:rPr>
            <w:rStyle w:val="Hipervnculo"/>
          </w:rPr>
          <w:t>http://www.senado.gob.mx/comisiones/desarrollo_social/docs/marco/Pacto_IDESC.pdf</w:t>
        </w:r>
      </w:hyperlink>
      <w:r>
        <w:rPr>
          <w:rStyle w:val="Hipervnculo"/>
        </w:rPr>
        <w:t xml:space="preserve"> </w:t>
      </w:r>
    </w:p>
  </w:footnote>
  <w:footnote w:id="4">
    <w:p w:rsidR="00BC5CC3" w:rsidRDefault="00BC5CC3" w:rsidP="00110CD0">
      <w:pPr>
        <w:pStyle w:val="Textonotapie"/>
      </w:pPr>
      <w:r>
        <w:rPr>
          <w:rStyle w:val="Refdenotaalpie"/>
        </w:rPr>
        <w:footnoteRef/>
      </w:r>
      <w:r>
        <w:t xml:space="preserve"> </w:t>
      </w:r>
      <w:r w:rsidRPr="00657C53">
        <w:t>Pacto Internacional de Derechos Civiles y Políticos</w:t>
      </w:r>
      <w:r>
        <w:t xml:space="preserve">. Recuperado en: </w:t>
      </w:r>
      <w:hyperlink r:id="rId4" w:history="1">
        <w:r w:rsidRPr="00246C70">
          <w:rPr>
            <w:rStyle w:val="Hipervnculo"/>
          </w:rPr>
          <w:t>https://www.ohchr.org/sp/professionalinterest/pages/ccpr.aspx</w:t>
        </w:r>
      </w:hyperlink>
      <w:r>
        <w:t xml:space="preserve"> </w:t>
      </w:r>
    </w:p>
  </w:footnote>
  <w:footnote w:id="5">
    <w:p w:rsidR="00BC5CC3" w:rsidRDefault="00BC5CC3" w:rsidP="00110CD0">
      <w:pPr>
        <w:pStyle w:val="Textonotapie"/>
      </w:pPr>
      <w:r>
        <w:rPr>
          <w:rStyle w:val="Refdenotaalpie"/>
        </w:rPr>
        <w:footnoteRef/>
      </w:r>
      <w:r>
        <w:t xml:space="preserve"> </w:t>
      </w:r>
      <w:r w:rsidRPr="00087C93">
        <w:t>La igualdad entre hombres y mujeres en la Constitución de Veracruz: la garantía de ley</w:t>
      </w:r>
      <w:r>
        <w:t xml:space="preserve">. Recuperado en: </w:t>
      </w:r>
      <w:hyperlink r:id="rId5" w:history="1">
        <w:r w:rsidRPr="00246C70">
          <w:rPr>
            <w:rStyle w:val="Hipervnculo"/>
          </w:rPr>
          <w:t>http://www.scielo.org.mx/scielo.php?script=sci_arttext&amp;pid=S1405-91932013000200014</w:t>
        </w:r>
      </w:hyperlink>
      <w:r>
        <w:t xml:space="preserve"> </w:t>
      </w:r>
    </w:p>
  </w:footnote>
  <w:footnote w:id="6">
    <w:p w:rsidR="009C6A84" w:rsidRPr="004C0C37" w:rsidRDefault="009C6A84" w:rsidP="009C6A84">
      <w:pPr>
        <w:pStyle w:val="Textonotapie"/>
        <w:jc w:val="both"/>
        <w:rPr>
          <w:rFonts w:ascii="Arial" w:hAnsi="Arial" w:cs="Arial"/>
          <w:sz w:val="16"/>
          <w:szCs w:val="16"/>
        </w:rPr>
      </w:pPr>
      <w:r w:rsidRPr="004105AF">
        <w:rPr>
          <w:rStyle w:val="Refdenotaalpie"/>
          <w:rFonts w:ascii="Arial" w:hAnsi="Arial" w:cs="Arial"/>
          <w:sz w:val="16"/>
          <w:szCs w:val="16"/>
        </w:rPr>
        <w:footnoteRef/>
      </w:r>
      <w:r w:rsidRPr="004105AF">
        <w:rPr>
          <w:rFonts w:ascii="Arial" w:hAnsi="Arial" w:cs="Arial"/>
          <w:sz w:val="16"/>
          <w:szCs w:val="16"/>
        </w:rPr>
        <w:t xml:space="preserve"> Michael Ignatieff. </w:t>
      </w:r>
      <w:r w:rsidRPr="004105AF">
        <w:rPr>
          <w:rFonts w:ascii="Arial" w:hAnsi="Arial" w:cs="Arial"/>
          <w:i/>
          <w:sz w:val="16"/>
          <w:szCs w:val="16"/>
        </w:rPr>
        <w:t>Los derechos humanos como política e idolatría</w:t>
      </w:r>
      <w:r w:rsidRPr="004105AF">
        <w:rPr>
          <w:rFonts w:ascii="Arial" w:hAnsi="Arial" w:cs="Arial"/>
          <w:sz w:val="16"/>
          <w:szCs w:val="16"/>
        </w:rPr>
        <w:t>. Paidós, Barcelona, 2003</w:t>
      </w:r>
      <w:r>
        <w:rPr>
          <w:rFonts w:ascii="Arial" w:hAnsi="Arial" w:cs="Arial"/>
          <w:sz w:val="16"/>
          <w:szCs w:val="16"/>
        </w:rPr>
        <w:t>. Disponible en página electrónica</w:t>
      </w:r>
      <w:r w:rsidRPr="004C0C37">
        <w:rPr>
          <w:rFonts w:ascii="Arial" w:hAnsi="Arial" w:cs="Arial"/>
          <w:sz w:val="16"/>
          <w:szCs w:val="16"/>
        </w:rPr>
        <w:t xml:space="preserve">: </w:t>
      </w:r>
      <w:hyperlink r:id="rId6" w:history="1">
        <w:r w:rsidRPr="004C0C37">
          <w:rPr>
            <w:rStyle w:val="Hipervnculo"/>
            <w:rFonts w:ascii="Arial" w:hAnsi="Arial" w:cs="Arial"/>
            <w:sz w:val="16"/>
            <w:szCs w:val="16"/>
          </w:rPr>
          <w:t>http://filosofiayderecho.blogia.com</w:t>
        </w:r>
      </w:hyperlink>
      <w:r w:rsidRPr="004C0C37">
        <w:rPr>
          <w:rFonts w:ascii="Arial" w:hAnsi="Arial" w:cs="Arial"/>
          <w:sz w:val="16"/>
          <w:szCs w:val="16"/>
        </w:rPr>
        <w:t>. Recuperada el 12 de marzo de 2014.</w:t>
      </w:r>
    </w:p>
  </w:footnote>
  <w:footnote w:id="7">
    <w:p w:rsidR="009C6A84" w:rsidRPr="007A02F7" w:rsidRDefault="009C6A84" w:rsidP="009C6A84">
      <w:pPr>
        <w:pStyle w:val="Textonotapie"/>
      </w:pPr>
      <w:r>
        <w:rPr>
          <w:rStyle w:val="Refdenotaalpie"/>
        </w:rPr>
        <w:footnoteRef/>
      </w:r>
      <w:r>
        <w:t xml:space="preserve"> Gonzales Martín, N. </w:t>
      </w:r>
      <w:r>
        <w:rPr>
          <w:i/>
        </w:rPr>
        <w:t xml:space="preserve">Nuevo tratado para la Unión Europea: Tratado Amsterdam. </w:t>
      </w:r>
      <w:r>
        <w:t>Disponible en página electrónica</w:t>
      </w:r>
      <w:r w:rsidRPr="00EA1A2F">
        <w:t xml:space="preserve">: </w:t>
      </w:r>
      <w:hyperlink r:id="rId7" w:history="1">
        <w:r w:rsidRPr="00EA1A2F">
          <w:rPr>
            <w:rStyle w:val="Hipervnculo"/>
          </w:rPr>
          <w:t>http://www.juridicas.unam.mx</w:t>
        </w:r>
      </w:hyperlink>
      <w:r>
        <w:t>. Recuperado el 14 de marzo de 2014.</w:t>
      </w:r>
    </w:p>
  </w:footnote>
  <w:footnote w:id="8">
    <w:p w:rsidR="007C6756" w:rsidRPr="00E52E35" w:rsidRDefault="007C6756" w:rsidP="007C6756">
      <w:pPr>
        <w:pStyle w:val="Textonotapie"/>
        <w:jc w:val="both"/>
        <w:rPr>
          <w:rFonts w:ascii="Arial" w:hAnsi="Arial" w:cs="Arial"/>
          <w:sz w:val="16"/>
          <w:szCs w:val="16"/>
        </w:rPr>
      </w:pPr>
      <w:r w:rsidRPr="004C0C37">
        <w:rPr>
          <w:rStyle w:val="Refdenotaalpie"/>
          <w:rFonts w:ascii="Arial" w:hAnsi="Arial" w:cs="Arial"/>
          <w:sz w:val="16"/>
          <w:szCs w:val="16"/>
        </w:rPr>
        <w:footnoteRef/>
      </w:r>
      <w:r w:rsidRPr="004C0C37">
        <w:rPr>
          <w:rFonts w:ascii="Arial" w:hAnsi="Arial" w:cs="Arial"/>
          <w:sz w:val="16"/>
          <w:szCs w:val="16"/>
        </w:rPr>
        <w:t xml:space="preserve"> Tribunal Electoral del Poder Judicial de la Fede</w:t>
      </w:r>
      <w:r w:rsidRPr="00E52E35">
        <w:rPr>
          <w:rFonts w:ascii="Arial" w:hAnsi="Arial" w:cs="Arial"/>
          <w:sz w:val="16"/>
          <w:szCs w:val="16"/>
        </w:rPr>
        <w:t xml:space="preserve">ración (2009). </w:t>
      </w:r>
      <w:r w:rsidRPr="00E52E35">
        <w:rPr>
          <w:rFonts w:ascii="Arial" w:hAnsi="Arial" w:cs="Arial"/>
          <w:i/>
          <w:sz w:val="16"/>
          <w:szCs w:val="16"/>
        </w:rPr>
        <w:t xml:space="preserve">Equidad de Género y Derecho Electoral en México. </w:t>
      </w:r>
      <w:r w:rsidRPr="00E52E35">
        <w:rPr>
          <w:rFonts w:ascii="Arial" w:hAnsi="Arial" w:cs="Arial"/>
          <w:sz w:val="16"/>
          <w:szCs w:val="16"/>
        </w:rPr>
        <w:t>México. Litográfica Dorant</w:t>
      </w:r>
      <w:r>
        <w:rPr>
          <w:rFonts w:ascii="Arial" w:hAnsi="Arial" w:cs="Arial"/>
          <w:sz w:val="16"/>
          <w:szCs w:val="16"/>
        </w:rPr>
        <w:t>es S.A. de C.V</w:t>
      </w:r>
      <w:r w:rsidRPr="00E52E35">
        <w:rPr>
          <w:rFonts w:ascii="Arial" w:hAnsi="Arial" w:cs="Arial"/>
          <w:i/>
          <w:sz w:val="16"/>
          <w:szCs w:val="16"/>
        </w:rPr>
        <w:t>.,</w:t>
      </w:r>
      <w:r w:rsidRPr="00E52E35">
        <w:rPr>
          <w:rFonts w:ascii="Arial" w:hAnsi="Arial" w:cs="Arial"/>
          <w:sz w:val="16"/>
          <w:szCs w:val="16"/>
        </w:rPr>
        <w:t>pág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C3" w:rsidRDefault="00BC5CC3">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C3" w:rsidRDefault="00BC5CC3">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196F94DE" wp14:editId="68AED7FF">
          <wp:simplePos x="0" y="0"/>
          <wp:positionH relativeFrom="column">
            <wp:posOffset>-447675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CC3" w:rsidRDefault="00BC5CC3" w:rsidP="002C0781">
                          <w:pPr>
                            <w:pStyle w:val="Encabezado"/>
                            <w:jc w:val="center"/>
                          </w:pPr>
                          <w:r>
                            <w:t>GOBIERNO DEL ESTADO DE  YUCATÁN</w:t>
                          </w:r>
                        </w:p>
                        <w:p w:rsidR="00BC5CC3" w:rsidRDefault="00BC5CC3" w:rsidP="002C0781">
                          <w:pPr>
                            <w:pStyle w:val="Ttulo5"/>
                            <w:spacing w:line="240" w:lineRule="auto"/>
                            <w:rPr>
                              <w:rFonts w:ascii="Times New Roman" w:hAnsi="Times New Roman"/>
                              <w:bCs/>
                              <w:sz w:val="24"/>
                            </w:rPr>
                          </w:pPr>
                          <w:r>
                            <w:rPr>
                              <w:rFonts w:ascii="Times New Roman" w:hAnsi="Times New Roman"/>
                              <w:bCs/>
                              <w:sz w:val="24"/>
                            </w:rPr>
                            <w:t>PODER LEGISLATIVO</w:t>
                          </w:r>
                        </w:p>
                        <w:p w:rsidR="00BC5CC3" w:rsidRDefault="00BC5CC3" w:rsidP="00160662">
                          <w:pPr>
                            <w:spacing w:after="0" w:line="240" w:lineRule="auto"/>
                            <w:ind w:left="0"/>
                            <w:jc w:val="center"/>
                            <w:rPr>
                              <w:rFonts w:ascii="Brush Script MT" w:hAnsi="Brush Script MT"/>
                              <w:sz w:val="26"/>
                              <w:szCs w:val="26"/>
                              <w:lang w:val="es-ES_tradnl"/>
                            </w:rPr>
                          </w:pPr>
                          <w:bookmarkStart w:id="3" w:name="_Hlk5111169"/>
                        </w:p>
                        <w:p w:rsidR="00BC5CC3" w:rsidRDefault="00BC5CC3"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BC5CC3" w:rsidRDefault="00BC5CC3" w:rsidP="002C0781">
                    <w:pPr>
                      <w:pStyle w:val="Encabezado"/>
                      <w:jc w:val="center"/>
                    </w:pPr>
                    <w:r>
                      <w:t xml:space="preserve">GOBIERNO DEL ESTADO </w:t>
                    </w:r>
                    <w:proofErr w:type="gramStart"/>
                    <w:r>
                      <w:t>DE  YUCATÁN</w:t>
                    </w:r>
                    <w:proofErr w:type="gramEnd"/>
                  </w:p>
                  <w:p w:rsidR="00BC5CC3" w:rsidRDefault="00BC5CC3" w:rsidP="002C0781">
                    <w:pPr>
                      <w:pStyle w:val="Ttulo5"/>
                      <w:spacing w:line="240" w:lineRule="auto"/>
                      <w:rPr>
                        <w:rFonts w:ascii="Times New Roman" w:hAnsi="Times New Roman"/>
                        <w:bCs/>
                        <w:sz w:val="24"/>
                      </w:rPr>
                    </w:pPr>
                    <w:r>
                      <w:rPr>
                        <w:rFonts w:ascii="Times New Roman" w:hAnsi="Times New Roman"/>
                        <w:bCs/>
                        <w:sz w:val="24"/>
                      </w:rPr>
                      <w:t>PODER LEGISLATIVO</w:t>
                    </w:r>
                  </w:p>
                  <w:p w:rsidR="00BC5CC3" w:rsidRDefault="00BC5CC3" w:rsidP="00160662">
                    <w:pPr>
                      <w:spacing w:after="0" w:line="240" w:lineRule="auto"/>
                      <w:ind w:left="0"/>
                      <w:jc w:val="center"/>
                      <w:rPr>
                        <w:rFonts w:ascii="Brush Script MT" w:hAnsi="Brush Script MT"/>
                        <w:sz w:val="26"/>
                        <w:szCs w:val="26"/>
                        <w:lang w:val="es-ES_tradnl"/>
                      </w:rPr>
                    </w:pPr>
                    <w:bookmarkStart w:id="4" w:name="_Hlk5111169"/>
                  </w:p>
                  <w:p w:rsidR="00BC5CC3" w:rsidRDefault="00BC5CC3"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4"/>
                  </w:p>
                </w:txbxContent>
              </v:textbox>
            </v:shape>
          </w:pict>
        </mc:Fallback>
      </mc:AlternateContent>
    </w:r>
  </w:p>
  <w:p w:rsidR="00BC5CC3" w:rsidRDefault="00BC5CC3" w:rsidP="00CF51E1">
    <w:pPr>
      <w:pStyle w:val="Encabezado"/>
      <w:tabs>
        <w:tab w:val="clear" w:pos="4252"/>
        <w:tab w:val="clear" w:pos="8504"/>
        <w:tab w:val="left" w:pos="735"/>
      </w:tabs>
    </w:pPr>
    <w:r>
      <w:tab/>
    </w:r>
  </w:p>
  <w:p w:rsidR="00BC5CC3" w:rsidRDefault="00BC5CC3">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-702310</wp:posOffset>
              </wp:positionH>
              <wp:positionV relativeFrom="paragraph">
                <wp:posOffset>727075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CC3" w:rsidRPr="00381914" w:rsidRDefault="00BC5CC3"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BC5CC3" w:rsidRPr="00381914" w:rsidRDefault="00BC5CC3"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BC5CC3" w:rsidRPr="00381914" w:rsidRDefault="00BC5CC3"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Cuadro de texto 20" o:spid="_x0000_s1027" type="#_x0000_t202" style="position:absolute;left:0;text-align:left;margin-left:-55.3pt;margin-top:57.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CNvEqvfAAAADAEAAA8AAABkcnMvZG93bnJldi54bWxMj8FOwzAMhu9IvENk&#10;JC5oSwNbR0vTCZBAXDf2AG7jtRWNUzXZ2r092Qlutv5Pvz8X29n24kyj7xxrUMsEBHHtTMeNhsP3&#10;x+IZhA/IBnvHpOFCHrbl7U2BuXET7+i8D42IJexz1NCGMORS+roli37pBuKYHd1oMcR1bKQZcYrl&#10;tpePSZJKix3HCy0O9N5S/bM/WQ3Hr+lhnU3VZzhsdqv0DbtN5S5a39/Nry8gAs3hD4arflSHMjpV&#10;7sTGi17DQqkkjWxM1GoN4oo8pRmIKg6ZSkCWhfz/RPkLAAD//wMAUEsBAi0AFAAGAAgAAAAhALaD&#10;OJL+AAAA4QEAABMAAAAAAAAAAAAAAAAAAAAAAFtDb250ZW50X1R5cGVzXS54bWxQSwECLQAUAAYA&#10;CAAAACEAOP0h/9YAAACUAQAACwAAAAAAAAAAAAAAAAAvAQAAX3JlbHMvLnJlbHNQSwECLQAUAAYA&#10;CAAAACEAZ46vCYsCAAAfBQAADgAAAAAAAAAAAAAAAAAuAgAAZHJzL2Uyb0RvYy54bWxQSwECLQAU&#10;AAYACAAAACEAI28Sq98AAAAMAQAADwAAAAAAAAAAAAAAAADlBAAAZHJzL2Rvd25yZXYueG1sUEsF&#10;BgAAAAAEAAQA8wAAAPEFAAAAAA==&#10;" stroked="f">
              <v:textbox>
                <w:txbxContent>
                  <w:p w:rsidR="00BC5CC3" w:rsidRPr="00381914" w:rsidRDefault="00BC5CC3"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BC5CC3" w:rsidRPr="00381914" w:rsidRDefault="00BC5CC3"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BC5CC3" w:rsidRPr="00381914" w:rsidRDefault="00BC5CC3"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C3" w:rsidRDefault="00BC5CC3">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EB5958"/>
    <w:multiLevelType w:val="hybridMultilevel"/>
    <w:tmpl w:val="ED9E80C6"/>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nsid w:val="16311759"/>
    <w:multiLevelType w:val="hybridMultilevel"/>
    <w:tmpl w:val="BCCA20F2"/>
    <w:lvl w:ilvl="0" w:tplc="3ACC08B8">
      <w:numFmt w:val="bullet"/>
      <w:lvlText w:val="-"/>
      <w:lvlJc w:val="left"/>
      <w:pPr>
        <w:ind w:left="1129" w:hanging="360"/>
      </w:pPr>
      <w:rPr>
        <w:rFonts w:ascii="Arial" w:eastAsiaTheme="minorHAnsi" w:hAnsi="Arial" w:cs="Arial" w:hint="default"/>
      </w:rPr>
    </w:lvl>
    <w:lvl w:ilvl="1" w:tplc="080A0003" w:tentative="1">
      <w:start w:val="1"/>
      <w:numFmt w:val="bullet"/>
      <w:lvlText w:val="o"/>
      <w:lvlJc w:val="left"/>
      <w:pPr>
        <w:ind w:left="1849" w:hanging="360"/>
      </w:pPr>
      <w:rPr>
        <w:rFonts w:ascii="Courier New" w:hAnsi="Courier New" w:cs="Courier New" w:hint="default"/>
      </w:rPr>
    </w:lvl>
    <w:lvl w:ilvl="2" w:tplc="080A0005" w:tentative="1">
      <w:start w:val="1"/>
      <w:numFmt w:val="bullet"/>
      <w:lvlText w:val=""/>
      <w:lvlJc w:val="left"/>
      <w:pPr>
        <w:ind w:left="2569" w:hanging="360"/>
      </w:pPr>
      <w:rPr>
        <w:rFonts w:ascii="Wingdings" w:hAnsi="Wingdings" w:hint="default"/>
      </w:rPr>
    </w:lvl>
    <w:lvl w:ilvl="3" w:tplc="080A0001" w:tentative="1">
      <w:start w:val="1"/>
      <w:numFmt w:val="bullet"/>
      <w:lvlText w:val=""/>
      <w:lvlJc w:val="left"/>
      <w:pPr>
        <w:ind w:left="3289" w:hanging="360"/>
      </w:pPr>
      <w:rPr>
        <w:rFonts w:ascii="Symbol" w:hAnsi="Symbol" w:hint="default"/>
      </w:rPr>
    </w:lvl>
    <w:lvl w:ilvl="4" w:tplc="080A0003" w:tentative="1">
      <w:start w:val="1"/>
      <w:numFmt w:val="bullet"/>
      <w:lvlText w:val="o"/>
      <w:lvlJc w:val="left"/>
      <w:pPr>
        <w:ind w:left="4009" w:hanging="360"/>
      </w:pPr>
      <w:rPr>
        <w:rFonts w:ascii="Courier New" w:hAnsi="Courier New" w:cs="Courier New" w:hint="default"/>
      </w:rPr>
    </w:lvl>
    <w:lvl w:ilvl="5" w:tplc="080A0005" w:tentative="1">
      <w:start w:val="1"/>
      <w:numFmt w:val="bullet"/>
      <w:lvlText w:val=""/>
      <w:lvlJc w:val="left"/>
      <w:pPr>
        <w:ind w:left="4729" w:hanging="360"/>
      </w:pPr>
      <w:rPr>
        <w:rFonts w:ascii="Wingdings" w:hAnsi="Wingdings" w:hint="default"/>
      </w:rPr>
    </w:lvl>
    <w:lvl w:ilvl="6" w:tplc="080A0001" w:tentative="1">
      <w:start w:val="1"/>
      <w:numFmt w:val="bullet"/>
      <w:lvlText w:val=""/>
      <w:lvlJc w:val="left"/>
      <w:pPr>
        <w:ind w:left="5449" w:hanging="360"/>
      </w:pPr>
      <w:rPr>
        <w:rFonts w:ascii="Symbol" w:hAnsi="Symbol" w:hint="default"/>
      </w:rPr>
    </w:lvl>
    <w:lvl w:ilvl="7" w:tplc="080A0003" w:tentative="1">
      <w:start w:val="1"/>
      <w:numFmt w:val="bullet"/>
      <w:lvlText w:val="o"/>
      <w:lvlJc w:val="left"/>
      <w:pPr>
        <w:ind w:left="6169" w:hanging="360"/>
      </w:pPr>
      <w:rPr>
        <w:rFonts w:ascii="Courier New" w:hAnsi="Courier New" w:cs="Courier New" w:hint="default"/>
      </w:rPr>
    </w:lvl>
    <w:lvl w:ilvl="8" w:tplc="080A0005" w:tentative="1">
      <w:start w:val="1"/>
      <w:numFmt w:val="bullet"/>
      <w:lvlText w:val=""/>
      <w:lvlJc w:val="left"/>
      <w:pPr>
        <w:ind w:left="6889" w:hanging="360"/>
      </w:pPr>
      <w:rPr>
        <w:rFonts w:ascii="Wingdings" w:hAnsi="Wingdings" w:hint="default"/>
      </w:rPr>
    </w:lvl>
  </w:abstractNum>
  <w:abstractNum w:abstractNumId="3">
    <w:nsid w:val="198F2D5A"/>
    <w:multiLevelType w:val="hybridMultilevel"/>
    <w:tmpl w:val="2556BE20"/>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nsid w:val="20C14485"/>
    <w:multiLevelType w:val="hybridMultilevel"/>
    <w:tmpl w:val="B96841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nsid w:val="2CDE08DC"/>
    <w:multiLevelType w:val="hybridMultilevel"/>
    <w:tmpl w:val="9B244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B782708"/>
    <w:multiLevelType w:val="hybridMultilevel"/>
    <w:tmpl w:val="C0B4456A"/>
    <w:lvl w:ilvl="0" w:tplc="241CC2E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150AEE"/>
    <w:multiLevelType w:val="hybridMultilevel"/>
    <w:tmpl w:val="F7DC6634"/>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9">
    <w:nsid w:val="525247EB"/>
    <w:multiLevelType w:val="multilevel"/>
    <w:tmpl w:val="771A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F65121"/>
    <w:multiLevelType w:val="hybridMultilevel"/>
    <w:tmpl w:val="43AEE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4887AE5"/>
    <w:multiLevelType w:val="hybridMultilevel"/>
    <w:tmpl w:val="D592ECCA"/>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65B51B60"/>
    <w:multiLevelType w:val="hybridMultilevel"/>
    <w:tmpl w:val="98EE64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7457C7C"/>
    <w:multiLevelType w:val="hybridMultilevel"/>
    <w:tmpl w:val="4B127514"/>
    <w:lvl w:ilvl="0" w:tplc="CB2AB10A">
      <w:start w:val="1"/>
      <w:numFmt w:val="decimal"/>
      <w:lvlText w:val="%1."/>
      <w:lvlJc w:val="lef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num w:numId="1">
    <w:abstractNumId w:val="5"/>
  </w:num>
  <w:num w:numId="2">
    <w:abstractNumId w:val="0"/>
  </w:num>
  <w:num w:numId="3">
    <w:abstractNumId w:val="13"/>
  </w:num>
  <w:num w:numId="4">
    <w:abstractNumId w:val="1"/>
  </w:num>
  <w:num w:numId="5">
    <w:abstractNumId w:val="3"/>
  </w:num>
  <w:num w:numId="6">
    <w:abstractNumId w:val="11"/>
  </w:num>
  <w:num w:numId="7">
    <w:abstractNumId w:val="9"/>
  </w:num>
  <w:num w:numId="8">
    <w:abstractNumId w:val="4"/>
  </w:num>
  <w:num w:numId="9">
    <w:abstractNumId w:val="10"/>
  </w:num>
  <w:num w:numId="10">
    <w:abstractNumId w:val="6"/>
  </w:num>
  <w:num w:numId="11">
    <w:abstractNumId w:val="12"/>
  </w:num>
  <w:num w:numId="12">
    <w:abstractNumId w:val="7"/>
  </w:num>
  <w:num w:numId="13">
    <w:abstractNumId w:val="2"/>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241"/>
    <w:rsid w:val="0000303A"/>
    <w:rsid w:val="00003119"/>
    <w:rsid w:val="00003562"/>
    <w:rsid w:val="000062DE"/>
    <w:rsid w:val="00006B27"/>
    <w:rsid w:val="000071E2"/>
    <w:rsid w:val="000117F1"/>
    <w:rsid w:val="00012802"/>
    <w:rsid w:val="00013B1C"/>
    <w:rsid w:val="000178FF"/>
    <w:rsid w:val="00017B77"/>
    <w:rsid w:val="00022400"/>
    <w:rsid w:val="00022721"/>
    <w:rsid w:val="00023BE8"/>
    <w:rsid w:val="00027EFA"/>
    <w:rsid w:val="0003020A"/>
    <w:rsid w:val="00030763"/>
    <w:rsid w:val="00030A55"/>
    <w:rsid w:val="00030E4D"/>
    <w:rsid w:val="0003308D"/>
    <w:rsid w:val="0003325B"/>
    <w:rsid w:val="0003434A"/>
    <w:rsid w:val="000348CB"/>
    <w:rsid w:val="00034C98"/>
    <w:rsid w:val="00034F57"/>
    <w:rsid w:val="00040325"/>
    <w:rsid w:val="0004099C"/>
    <w:rsid w:val="000414AA"/>
    <w:rsid w:val="00041B7E"/>
    <w:rsid w:val="00045FEC"/>
    <w:rsid w:val="000466B6"/>
    <w:rsid w:val="000505ED"/>
    <w:rsid w:val="000549FE"/>
    <w:rsid w:val="000562E0"/>
    <w:rsid w:val="0006118C"/>
    <w:rsid w:val="000611DB"/>
    <w:rsid w:val="00062E48"/>
    <w:rsid w:val="00063F97"/>
    <w:rsid w:val="00064B9F"/>
    <w:rsid w:val="000678DC"/>
    <w:rsid w:val="000727B0"/>
    <w:rsid w:val="0007339E"/>
    <w:rsid w:val="00073B6A"/>
    <w:rsid w:val="0007474C"/>
    <w:rsid w:val="00075B69"/>
    <w:rsid w:val="000766B4"/>
    <w:rsid w:val="00081173"/>
    <w:rsid w:val="0008268C"/>
    <w:rsid w:val="00082E6E"/>
    <w:rsid w:val="000838D3"/>
    <w:rsid w:val="0008405E"/>
    <w:rsid w:val="00085D02"/>
    <w:rsid w:val="00086021"/>
    <w:rsid w:val="00086731"/>
    <w:rsid w:val="00086F5B"/>
    <w:rsid w:val="00087D87"/>
    <w:rsid w:val="000908F3"/>
    <w:rsid w:val="000909D2"/>
    <w:rsid w:val="00092075"/>
    <w:rsid w:val="00096FE1"/>
    <w:rsid w:val="00097B84"/>
    <w:rsid w:val="00097E71"/>
    <w:rsid w:val="000A2CA9"/>
    <w:rsid w:val="000A40E8"/>
    <w:rsid w:val="000A6583"/>
    <w:rsid w:val="000A6E66"/>
    <w:rsid w:val="000B0AF9"/>
    <w:rsid w:val="000B3D0C"/>
    <w:rsid w:val="000B3F7B"/>
    <w:rsid w:val="000B4317"/>
    <w:rsid w:val="000B443B"/>
    <w:rsid w:val="000B4F9B"/>
    <w:rsid w:val="000B51F5"/>
    <w:rsid w:val="000B567A"/>
    <w:rsid w:val="000B6A66"/>
    <w:rsid w:val="000C083B"/>
    <w:rsid w:val="000C37BC"/>
    <w:rsid w:val="000C38B3"/>
    <w:rsid w:val="000C3F83"/>
    <w:rsid w:val="000C524D"/>
    <w:rsid w:val="000C6028"/>
    <w:rsid w:val="000C677F"/>
    <w:rsid w:val="000C6DF2"/>
    <w:rsid w:val="000C6ED6"/>
    <w:rsid w:val="000C7284"/>
    <w:rsid w:val="000C72C9"/>
    <w:rsid w:val="000D0727"/>
    <w:rsid w:val="000D0CF0"/>
    <w:rsid w:val="000D0D28"/>
    <w:rsid w:val="000D1444"/>
    <w:rsid w:val="000D2740"/>
    <w:rsid w:val="000D366E"/>
    <w:rsid w:val="000D59F8"/>
    <w:rsid w:val="000D5C62"/>
    <w:rsid w:val="000D6488"/>
    <w:rsid w:val="000E068A"/>
    <w:rsid w:val="000E1398"/>
    <w:rsid w:val="000E2FB0"/>
    <w:rsid w:val="000E3041"/>
    <w:rsid w:val="000E61D5"/>
    <w:rsid w:val="000F232B"/>
    <w:rsid w:val="000F4315"/>
    <w:rsid w:val="000F4507"/>
    <w:rsid w:val="001004FE"/>
    <w:rsid w:val="00100B94"/>
    <w:rsid w:val="00101975"/>
    <w:rsid w:val="00101C60"/>
    <w:rsid w:val="0010302F"/>
    <w:rsid w:val="00103BDF"/>
    <w:rsid w:val="00105E28"/>
    <w:rsid w:val="001106A3"/>
    <w:rsid w:val="00110CD0"/>
    <w:rsid w:val="00111F42"/>
    <w:rsid w:val="00112137"/>
    <w:rsid w:val="0011304A"/>
    <w:rsid w:val="00113AB2"/>
    <w:rsid w:val="00113EF9"/>
    <w:rsid w:val="00114561"/>
    <w:rsid w:val="0011469F"/>
    <w:rsid w:val="0011541C"/>
    <w:rsid w:val="00115C55"/>
    <w:rsid w:val="00115F14"/>
    <w:rsid w:val="0011767D"/>
    <w:rsid w:val="001179FA"/>
    <w:rsid w:val="0012205C"/>
    <w:rsid w:val="001249CC"/>
    <w:rsid w:val="00126CB3"/>
    <w:rsid w:val="001274C1"/>
    <w:rsid w:val="001277FB"/>
    <w:rsid w:val="001302B3"/>
    <w:rsid w:val="00130EF8"/>
    <w:rsid w:val="00132F7D"/>
    <w:rsid w:val="00133994"/>
    <w:rsid w:val="001347AF"/>
    <w:rsid w:val="00136C36"/>
    <w:rsid w:val="00141081"/>
    <w:rsid w:val="001416D5"/>
    <w:rsid w:val="0014262D"/>
    <w:rsid w:val="001437E3"/>
    <w:rsid w:val="00143DAC"/>
    <w:rsid w:val="00144CCD"/>
    <w:rsid w:val="00146271"/>
    <w:rsid w:val="0014738B"/>
    <w:rsid w:val="00147840"/>
    <w:rsid w:val="001478F9"/>
    <w:rsid w:val="00147954"/>
    <w:rsid w:val="00147A9F"/>
    <w:rsid w:val="00150BEA"/>
    <w:rsid w:val="001518B1"/>
    <w:rsid w:val="00152BFD"/>
    <w:rsid w:val="001533B6"/>
    <w:rsid w:val="001546D0"/>
    <w:rsid w:val="001572E6"/>
    <w:rsid w:val="001579B1"/>
    <w:rsid w:val="00160662"/>
    <w:rsid w:val="001625B9"/>
    <w:rsid w:val="001628C7"/>
    <w:rsid w:val="00162C34"/>
    <w:rsid w:val="00162EF8"/>
    <w:rsid w:val="001641E8"/>
    <w:rsid w:val="00164BF3"/>
    <w:rsid w:val="00165745"/>
    <w:rsid w:val="00165FF8"/>
    <w:rsid w:val="00170956"/>
    <w:rsid w:val="00171475"/>
    <w:rsid w:val="001724D3"/>
    <w:rsid w:val="0017296E"/>
    <w:rsid w:val="00174192"/>
    <w:rsid w:val="001751A7"/>
    <w:rsid w:val="001753F5"/>
    <w:rsid w:val="001755FB"/>
    <w:rsid w:val="00180EA2"/>
    <w:rsid w:val="00181956"/>
    <w:rsid w:val="00182529"/>
    <w:rsid w:val="0018314C"/>
    <w:rsid w:val="00184901"/>
    <w:rsid w:val="001853B2"/>
    <w:rsid w:val="00191DA3"/>
    <w:rsid w:val="001924DA"/>
    <w:rsid w:val="00193382"/>
    <w:rsid w:val="00193FEF"/>
    <w:rsid w:val="001958BB"/>
    <w:rsid w:val="00197D96"/>
    <w:rsid w:val="001A2560"/>
    <w:rsid w:val="001A2A99"/>
    <w:rsid w:val="001A5470"/>
    <w:rsid w:val="001A7330"/>
    <w:rsid w:val="001A7AE7"/>
    <w:rsid w:val="001A7B9D"/>
    <w:rsid w:val="001B016A"/>
    <w:rsid w:val="001B0309"/>
    <w:rsid w:val="001B03D4"/>
    <w:rsid w:val="001B0507"/>
    <w:rsid w:val="001B0DF4"/>
    <w:rsid w:val="001B23DD"/>
    <w:rsid w:val="001B241F"/>
    <w:rsid w:val="001B25A0"/>
    <w:rsid w:val="001B29B3"/>
    <w:rsid w:val="001B3A24"/>
    <w:rsid w:val="001B4333"/>
    <w:rsid w:val="001B461D"/>
    <w:rsid w:val="001B46D3"/>
    <w:rsid w:val="001B5F1D"/>
    <w:rsid w:val="001B6017"/>
    <w:rsid w:val="001B7AB6"/>
    <w:rsid w:val="001C0D23"/>
    <w:rsid w:val="001C20C7"/>
    <w:rsid w:val="001C2D49"/>
    <w:rsid w:val="001C6020"/>
    <w:rsid w:val="001C7067"/>
    <w:rsid w:val="001D134A"/>
    <w:rsid w:val="001D2688"/>
    <w:rsid w:val="001D6680"/>
    <w:rsid w:val="001D6C9A"/>
    <w:rsid w:val="001E0B46"/>
    <w:rsid w:val="001E0BF4"/>
    <w:rsid w:val="001E146C"/>
    <w:rsid w:val="001E20BB"/>
    <w:rsid w:val="001E2144"/>
    <w:rsid w:val="001E222D"/>
    <w:rsid w:val="001E2F34"/>
    <w:rsid w:val="001E325C"/>
    <w:rsid w:val="001E3B7D"/>
    <w:rsid w:val="001E41BE"/>
    <w:rsid w:val="001E5E68"/>
    <w:rsid w:val="001E61F5"/>
    <w:rsid w:val="001E6240"/>
    <w:rsid w:val="001E7F61"/>
    <w:rsid w:val="001F0B6D"/>
    <w:rsid w:val="001F2C51"/>
    <w:rsid w:val="001F2DD3"/>
    <w:rsid w:val="001F3404"/>
    <w:rsid w:val="001F36C4"/>
    <w:rsid w:val="001F3D1C"/>
    <w:rsid w:val="001F5603"/>
    <w:rsid w:val="001F6687"/>
    <w:rsid w:val="001F71BC"/>
    <w:rsid w:val="002008C9"/>
    <w:rsid w:val="0020208D"/>
    <w:rsid w:val="00202A8E"/>
    <w:rsid w:val="00202FA8"/>
    <w:rsid w:val="002049DF"/>
    <w:rsid w:val="00204DC4"/>
    <w:rsid w:val="00205A90"/>
    <w:rsid w:val="00206627"/>
    <w:rsid w:val="0021095A"/>
    <w:rsid w:val="002138D7"/>
    <w:rsid w:val="00214B12"/>
    <w:rsid w:val="00215E3C"/>
    <w:rsid w:val="00221B81"/>
    <w:rsid w:val="00221FDF"/>
    <w:rsid w:val="00222A8E"/>
    <w:rsid w:val="00222BA4"/>
    <w:rsid w:val="0022512E"/>
    <w:rsid w:val="00225955"/>
    <w:rsid w:val="00225A79"/>
    <w:rsid w:val="00225BE4"/>
    <w:rsid w:val="00227E6F"/>
    <w:rsid w:val="0023020D"/>
    <w:rsid w:val="00234724"/>
    <w:rsid w:val="00235116"/>
    <w:rsid w:val="002358C0"/>
    <w:rsid w:val="00235CFD"/>
    <w:rsid w:val="00240F6C"/>
    <w:rsid w:val="00241AA3"/>
    <w:rsid w:val="002466C3"/>
    <w:rsid w:val="00251266"/>
    <w:rsid w:val="002522B3"/>
    <w:rsid w:val="00252C5A"/>
    <w:rsid w:val="00252D7B"/>
    <w:rsid w:val="0025362F"/>
    <w:rsid w:val="00253CAF"/>
    <w:rsid w:val="00255CDB"/>
    <w:rsid w:val="002610EB"/>
    <w:rsid w:val="00261B8F"/>
    <w:rsid w:val="002626A4"/>
    <w:rsid w:val="00264B74"/>
    <w:rsid w:val="00266801"/>
    <w:rsid w:val="00266EEA"/>
    <w:rsid w:val="002679ED"/>
    <w:rsid w:val="00267F09"/>
    <w:rsid w:val="00272CE3"/>
    <w:rsid w:val="00272E38"/>
    <w:rsid w:val="00274629"/>
    <w:rsid w:val="0027696D"/>
    <w:rsid w:val="00276EE8"/>
    <w:rsid w:val="0028264A"/>
    <w:rsid w:val="00283DF2"/>
    <w:rsid w:val="0028596B"/>
    <w:rsid w:val="0028648F"/>
    <w:rsid w:val="0028717F"/>
    <w:rsid w:val="002877C4"/>
    <w:rsid w:val="00290823"/>
    <w:rsid w:val="0029398D"/>
    <w:rsid w:val="00294D26"/>
    <w:rsid w:val="00296147"/>
    <w:rsid w:val="00297DC5"/>
    <w:rsid w:val="002A09A6"/>
    <w:rsid w:val="002A0ACD"/>
    <w:rsid w:val="002A0F4F"/>
    <w:rsid w:val="002A6B12"/>
    <w:rsid w:val="002A6DDB"/>
    <w:rsid w:val="002A7C64"/>
    <w:rsid w:val="002B059E"/>
    <w:rsid w:val="002B1D7E"/>
    <w:rsid w:val="002B2985"/>
    <w:rsid w:val="002B568E"/>
    <w:rsid w:val="002C0738"/>
    <w:rsid w:val="002C0781"/>
    <w:rsid w:val="002C1550"/>
    <w:rsid w:val="002C43C1"/>
    <w:rsid w:val="002C4C86"/>
    <w:rsid w:val="002C5BFE"/>
    <w:rsid w:val="002D0C40"/>
    <w:rsid w:val="002D15B9"/>
    <w:rsid w:val="002D40E6"/>
    <w:rsid w:val="002D4277"/>
    <w:rsid w:val="002D46A3"/>
    <w:rsid w:val="002D4780"/>
    <w:rsid w:val="002D4D3E"/>
    <w:rsid w:val="002E109C"/>
    <w:rsid w:val="002E2E80"/>
    <w:rsid w:val="002E2E91"/>
    <w:rsid w:val="002E3610"/>
    <w:rsid w:val="002E5966"/>
    <w:rsid w:val="002E66DB"/>
    <w:rsid w:val="002E7829"/>
    <w:rsid w:val="002F0639"/>
    <w:rsid w:val="002F0D18"/>
    <w:rsid w:val="002F2BFF"/>
    <w:rsid w:val="002F3F72"/>
    <w:rsid w:val="002F5F84"/>
    <w:rsid w:val="003044FF"/>
    <w:rsid w:val="003074BF"/>
    <w:rsid w:val="00311CDA"/>
    <w:rsid w:val="00312F4E"/>
    <w:rsid w:val="00315F37"/>
    <w:rsid w:val="003179E9"/>
    <w:rsid w:val="00320649"/>
    <w:rsid w:val="00321823"/>
    <w:rsid w:val="00321BB6"/>
    <w:rsid w:val="0032305D"/>
    <w:rsid w:val="00323312"/>
    <w:rsid w:val="003238AB"/>
    <w:rsid w:val="00323D55"/>
    <w:rsid w:val="00324003"/>
    <w:rsid w:val="0032421F"/>
    <w:rsid w:val="0032423C"/>
    <w:rsid w:val="00324954"/>
    <w:rsid w:val="003269F6"/>
    <w:rsid w:val="00326BD3"/>
    <w:rsid w:val="00330031"/>
    <w:rsid w:val="00330C12"/>
    <w:rsid w:val="0033232B"/>
    <w:rsid w:val="00333C48"/>
    <w:rsid w:val="00334486"/>
    <w:rsid w:val="00342225"/>
    <w:rsid w:val="00343123"/>
    <w:rsid w:val="003439A6"/>
    <w:rsid w:val="00343A04"/>
    <w:rsid w:val="003440CC"/>
    <w:rsid w:val="00345EA6"/>
    <w:rsid w:val="00346A7A"/>
    <w:rsid w:val="003500CF"/>
    <w:rsid w:val="003507EF"/>
    <w:rsid w:val="00350D73"/>
    <w:rsid w:val="00351C47"/>
    <w:rsid w:val="00352955"/>
    <w:rsid w:val="00352FF7"/>
    <w:rsid w:val="00353674"/>
    <w:rsid w:val="00354180"/>
    <w:rsid w:val="003550D7"/>
    <w:rsid w:val="00355A3A"/>
    <w:rsid w:val="00356003"/>
    <w:rsid w:val="0035764D"/>
    <w:rsid w:val="00357E64"/>
    <w:rsid w:val="003609E2"/>
    <w:rsid w:val="00360EC2"/>
    <w:rsid w:val="00360FE1"/>
    <w:rsid w:val="00362011"/>
    <w:rsid w:val="0036437C"/>
    <w:rsid w:val="0037574E"/>
    <w:rsid w:val="003758A3"/>
    <w:rsid w:val="00376EE2"/>
    <w:rsid w:val="00385EAF"/>
    <w:rsid w:val="003917AC"/>
    <w:rsid w:val="003931B1"/>
    <w:rsid w:val="0039385A"/>
    <w:rsid w:val="00394187"/>
    <w:rsid w:val="00394404"/>
    <w:rsid w:val="00394CE1"/>
    <w:rsid w:val="003A088D"/>
    <w:rsid w:val="003A0A77"/>
    <w:rsid w:val="003A7EF9"/>
    <w:rsid w:val="003B3B99"/>
    <w:rsid w:val="003B5B9C"/>
    <w:rsid w:val="003B66D5"/>
    <w:rsid w:val="003C110A"/>
    <w:rsid w:val="003C187C"/>
    <w:rsid w:val="003D09A4"/>
    <w:rsid w:val="003D2137"/>
    <w:rsid w:val="003D26BB"/>
    <w:rsid w:val="003D4A39"/>
    <w:rsid w:val="003D5BE1"/>
    <w:rsid w:val="003D6CD1"/>
    <w:rsid w:val="003D7961"/>
    <w:rsid w:val="003E6E44"/>
    <w:rsid w:val="003F0822"/>
    <w:rsid w:val="003F0D24"/>
    <w:rsid w:val="003F0DED"/>
    <w:rsid w:val="003F2083"/>
    <w:rsid w:val="003F291B"/>
    <w:rsid w:val="003F397E"/>
    <w:rsid w:val="003F3E4B"/>
    <w:rsid w:val="003F410F"/>
    <w:rsid w:val="003F6AA7"/>
    <w:rsid w:val="003F76E9"/>
    <w:rsid w:val="0040103E"/>
    <w:rsid w:val="004010C2"/>
    <w:rsid w:val="00401223"/>
    <w:rsid w:val="00404BFB"/>
    <w:rsid w:val="00407038"/>
    <w:rsid w:val="004079B1"/>
    <w:rsid w:val="00407E91"/>
    <w:rsid w:val="00411250"/>
    <w:rsid w:val="004113D0"/>
    <w:rsid w:val="00411E30"/>
    <w:rsid w:val="004124ED"/>
    <w:rsid w:val="00412D69"/>
    <w:rsid w:val="00414C0B"/>
    <w:rsid w:val="00414C81"/>
    <w:rsid w:val="00417B78"/>
    <w:rsid w:val="004203A9"/>
    <w:rsid w:val="0042119C"/>
    <w:rsid w:val="004230F8"/>
    <w:rsid w:val="004238C2"/>
    <w:rsid w:val="004240F3"/>
    <w:rsid w:val="00425BE0"/>
    <w:rsid w:val="00425E16"/>
    <w:rsid w:val="00426900"/>
    <w:rsid w:val="00430306"/>
    <w:rsid w:val="0043074A"/>
    <w:rsid w:val="00431985"/>
    <w:rsid w:val="00431E08"/>
    <w:rsid w:val="00432764"/>
    <w:rsid w:val="004349BD"/>
    <w:rsid w:val="00434DCE"/>
    <w:rsid w:val="00435EAF"/>
    <w:rsid w:val="00436161"/>
    <w:rsid w:val="00436F6C"/>
    <w:rsid w:val="004379E6"/>
    <w:rsid w:val="0044531F"/>
    <w:rsid w:val="004458A0"/>
    <w:rsid w:val="00447C98"/>
    <w:rsid w:val="00450AE6"/>
    <w:rsid w:val="00455018"/>
    <w:rsid w:val="004563DB"/>
    <w:rsid w:val="00457E1A"/>
    <w:rsid w:val="00460269"/>
    <w:rsid w:val="00460BE8"/>
    <w:rsid w:val="004629AE"/>
    <w:rsid w:val="00463512"/>
    <w:rsid w:val="004645B8"/>
    <w:rsid w:val="00466DF8"/>
    <w:rsid w:val="0046754D"/>
    <w:rsid w:val="0047156B"/>
    <w:rsid w:val="00472894"/>
    <w:rsid w:val="0047370C"/>
    <w:rsid w:val="0047471B"/>
    <w:rsid w:val="004753FF"/>
    <w:rsid w:val="00475766"/>
    <w:rsid w:val="004761DF"/>
    <w:rsid w:val="00476FBF"/>
    <w:rsid w:val="00482A3A"/>
    <w:rsid w:val="00482C82"/>
    <w:rsid w:val="0048335C"/>
    <w:rsid w:val="00484527"/>
    <w:rsid w:val="004845A5"/>
    <w:rsid w:val="00487C53"/>
    <w:rsid w:val="00487D8C"/>
    <w:rsid w:val="0049057B"/>
    <w:rsid w:val="004912EA"/>
    <w:rsid w:val="00491DB8"/>
    <w:rsid w:val="00494AE1"/>
    <w:rsid w:val="00495049"/>
    <w:rsid w:val="00496BBA"/>
    <w:rsid w:val="00496E3B"/>
    <w:rsid w:val="004974E3"/>
    <w:rsid w:val="004A73FD"/>
    <w:rsid w:val="004A7ACB"/>
    <w:rsid w:val="004A7E28"/>
    <w:rsid w:val="004B0E50"/>
    <w:rsid w:val="004B1347"/>
    <w:rsid w:val="004B138B"/>
    <w:rsid w:val="004B1A9C"/>
    <w:rsid w:val="004B4CAC"/>
    <w:rsid w:val="004B5783"/>
    <w:rsid w:val="004B6C20"/>
    <w:rsid w:val="004B6EFA"/>
    <w:rsid w:val="004B7773"/>
    <w:rsid w:val="004B7E44"/>
    <w:rsid w:val="004B7E67"/>
    <w:rsid w:val="004C0693"/>
    <w:rsid w:val="004C118D"/>
    <w:rsid w:val="004C350C"/>
    <w:rsid w:val="004C465D"/>
    <w:rsid w:val="004C51A5"/>
    <w:rsid w:val="004C6CB1"/>
    <w:rsid w:val="004C6E37"/>
    <w:rsid w:val="004D0383"/>
    <w:rsid w:val="004D063C"/>
    <w:rsid w:val="004D178C"/>
    <w:rsid w:val="004D4463"/>
    <w:rsid w:val="004D4DDD"/>
    <w:rsid w:val="004D7F1F"/>
    <w:rsid w:val="004E1691"/>
    <w:rsid w:val="004E2ABB"/>
    <w:rsid w:val="004E3777"/>
    <w:rsid w:val="004E4FC4"/>
    <w:rsid w:val="004E5CAA"/>
    <w:rsid w:val="004F2FA8"/>
    <w:rsid w:val="004F3E18"/>
    <w:rsid w:val="004F43BC"/>
    <w:rsid w:val="004F741A"/>
    <w:rsid w:val="00506355"/>
    <w:rsid w:val="005077E4"/>
    <w:rsid w:val="005078A7"/>
    <w:rsid w:val="00507BBE"/>
    <w:rsid w:val="0051012E"/>
    <w:rsid w:val="005108B0"/>
    <w:rsid w:val="005109B0"/>
    <w:rsid w:val="0051151D"/>
    <w:rsid w:val="00512417"/>
    <w:rsid w:val="00513DEE"/>
    <w:rsid w:val="00515A8A"/>
    <w:rsid w:val="00515D24"/>
    <w:rsid w:val="00515E5E"/>
    <w:rsid w:val="00520F47"/>
    <w:rsid w:val="00522161"/>
    <w:rsid w:val="005244EA"/>
    <w:rsid w:val="00524A5E"/>
    <w:rsid w:val="00524A7A"/>
    <w:rsid w:val="005263AE"/>
    <w:rsid w:val="00526D32"/>
    <w:rsid w:val="005334AF"/>
    <w:rsid w:val="00533AD6"/>
    <w:rsid w:val="00536894"/>
    <w:rsid w:val="00536A1E"/>
    <w:rsid w:val="005411DF"/>
    <w:rsid w:val="005461ED"/>
    <w:rsid w:val="00546937"/>
    <w:rsid w:val="00550339"/>
    <w:rsid w:val="00550E40"/>
    <w:rsid w:val="00550ECD"/>
    <w:rsid w:val="00552156"/>
    <w:rsid w:val="00552258"/>
    <w:rsid w:val="005535C1"/>
    <w:rsid w:val="005539AA"/>
    <w:rsid w:val="00555DED"/>
    <w:rsid w:val="00557C43"/>
    <w:rsid w:val="00557EB6"/>
    <w:rsid w:val="00560700"/>
    <w:rsid w:val="00561CE8"/>
    <w:rsid w:val="0056241E"/>
    <w:rsid w:val="00567F7D"/>
    <w:rsid w:val="005739AF"/>
    <w:rsid w:val="00574F87"/>
    <w:rsid w:val="0057539E"/>
    <w:rsid w:val="00576C3D"/>
    <w:rsid w:val="00576F2D"/>
    <w:rsid w:val="00577B7D"/>
    <w:rsid w:val="00577C80"/>
    <w:rsid w:val="00580526"/>
    <w:rsid w:val="00581197"/>
    <w:rsid w:val="005814E1"/>
    <w:rsid w:val="005826A4"/>
    <w:rsid w:val="00585A7E"/>
    <w:rsid w:val="00585AD2"/>
    <w:rsid w:val="00586FE2"/>
    <w:rsid w:val="00587302"/>
    <w:rsid w:val="00590A41"/>
    <w:rsid w:val="005918BB"/>
    <w:rsid w:val="0059190A"/>
    <w:rsid w:val="005945C9"/>
    <w:rsid w:val="00595EDC"/>
    <w:rsid w:val="00596D6C"/>
    <w:rsid w:val="00596F6D"/>
    <w:rsid w:val="005A06E7"/>
    <w:rsid w:val="005A0EB6"/>
    <w:rsid w:val="005A234E"/>
    <w:rsid w:val="005A2416"/>
    <w:rsid w:val="005A48D4"/>
    <w:rsid w:val="005A5BDD"/>
    <w:rsid w:val="005A5C4D"/>
    <w:rsid w:val="005A638D"/>
    <w:rsid w:val="005A69D7"/>
    <w:rsid w:val="005A6A75"/>
    <w:rsid w:val="005A7853"/>
    <w:rsid w:val="005B014C"/>
    <w:rsid w:val="005B0765"/>
    <w:rsid w:val="005B4EA9"/>
    <w:rsid w:val="005B6D52"/>
    <w:rsid w:val="005C16D4"/>
    <w:rsid w:val="005C7200"/>
    <w:rsid w:val="005C7697"/>
    <w:rsid w:val="005D45D4"/>
    <w:rsid w:val="005D503F"/>
    <w:rsid w:val="005D5D43"/>
    <w:rsid w:val="005D6400"/>
    <w:rsid w:val="005E228B"/>
    <w:rsid w:val="005E2585"/>
    <w:rsid w:val="005E755E"/>
    <w:rsid w:val="005E7CA8"/>
    <w:rsid w:val="005F36E3"/>
    <w:rsid w:val="005F5E67"/>
    <w:rsid w:val="005F649A"/>
    <w:rsid w:val="005F7A13"/>
    <w:rsid w:val="006003EF"/>
    <w:rsid w:val="00600650"/>
    <w:rsid w:val="006029B0"/>
    <w:rsid w:val="00603357"/>
    <w:rsid w:val="00604FA9"/>
    <w:rsid w:val="00605774"/>
    <w:rsid w:val="006076BC"/>
    <w:rsid w:val="00611E94"/>
    <w:rsid w:val="006130FC"/>
    <w:rsid w:val="0061384C"/>
    <w:rsid w:val="00615FEE"/>
    <w:rsid w:val="00616F14"/>
    <w:rsid w:val="00617E50"/>
    <w:rsid w:val="00620115"/>
    <w:rsid w:val="006202D2"/>
    <w:rsid w:val="0062088B"/>
    <w:rsid w:val="00620DDC"/>
    <w:rsid w:val="00622AF9"/>
    <w:rsid w:val="00623E48"/>
    <w:rsid w:val="0062495F"/>
    <w:rsid w:val="006254CA"/>
    <w:rsid w:val="00627DFD"/>
    <w:rsid w:val="0063029B"/>
    <w:rsid w:val="006316E5"/>
    <w:rsid w:val="00631786"/>
    <w:rsid w:val="00632FCE"/>
    <w:rsid w:val="0063407A"/>
    <w:rsid w:val="00635CFE"/>
    <w:rsid w:val="006360EB"/>
    <w:rsid w:val="00636CB9"/>
    <w:rsid w:val="00637805"/>
    <w:rsid w:val="00640088"/>
    <w:rsid w:val="00640C1E"/>
    <w:rsid w:val="00641D4D"/>
    <w:rsid w:val="00643C82"/>
    <w:rsid w:val="006440A1"/>
    <w:rsid w:val="0064458A"/>
    <w:rsid w:val="0064462A"/>
    <w:rsid w:val="0064532D"/>
    <w:rsid w:val="006463AE"/>
    <w:rsid w:val="00646CEC"/>
    <w:rsid w:val="00652AA9"/>
    <w:rsid w:val="00654DE2"/>
    <w:rsid w:val="00654E7F"/>
    <w:rsid w:val="00656D75"/>
    <w:rsid w:val="00657815"/>
    <w:rsid w:val="0066098F"/>
    <w:rsid w:val="0066391B"/>
    <w:rsid w:val="0066463A"/>
    <w:rsid w:val="00664D70"/>
    <w:rsid w:val="00670263"/>
    <w:rsid w:val="0067194A"/>
    <w:rsid w:val="00672C23"/>
    <w:rsid w:val="006776A5"/>
    <w:rsid w:val="00680D90"/>
    <w:rsid w:val="00681287"/>
    <w:rsid w:val="00685C4F"/>
    <w:rsid w:val="00685CF9"/>
    <w:rsid w:val="00686456"/>
    <w:rsid w:val="00687558"/>
    <w:rsid w:val="00691173"/>
    <w:rsid w:val="006911C1"/>
    <w:rsid w:val="00691AA4"/>
    <w:rsid w:val="00691BD5"/>
    <w:rsid w:val="00692DEB"/>
    <w:rsid w:val="00694F0F"/>
    <w:rsid w:val="00695B77"/>
    <w:rsid w:val="00697153"/>
    <w:rsid w:val="006A08E0"/>
    <w:rsid w:val="006A0914"/>
    <w:rsid w:val="006A47B1"/>
    <w:rsid w:val="006A4F32"/>
    <w:rsid w:val="006A6191"/>
    <w:rsid w:val="006A745C"/>
    <w:rsid w:val="006A7581"/>
    <w:rsid w:val="006B0307"/>
    <w:rsid w:val="006B13F3"/>
    <w:rsid w:val="006B2866"/>
    <w:rsid w:val="006B5BE6"/>
    <w:rsid w:val="006B63F9"/>
    <w:rsid w:val="006B67B2"/>
    <w:rsid w:val="006B6E99"/>
    <w:rsid w:val="006C0363"/>
    <w:rsid w:val="006C055E"/>
    <w:rsid w:val="006C4945"/>
    <w:rsid w:val="006C69F5"/>
    <w:rsid w:val="006D0204"/>
    <w:rsid w:val="006D171B"/>
    <w:rsid w:val="006D1BAE"/>
    <w:rsid w:val="006D3229"/>
    <w:rsid w:val="006D6661"/>
    <w:rsid w:val="006D66AA"/>
    <w:rsid w:val="006D69A6"/>
    <w:rsid w:val="006E1103"/>
    <w:rsid w:val="006E2AF9"/>
    <w:rsid w:val="006E73C7"/>
    <w:rsid w:val="006E7725"/>
    <w:rsid w:val="006F14ED"/>
    <w:rsid w:val="006F2603"/>
    <w:rsid w:val="006F4C79"/>
    <w:rsid w:val="006F692B"/>
    <w:rsid w:val="007012D9"/>
    <w:rsid w:val="007041F8"/>
    <w:rsid w:val="007043D0"/>
    <w:rsid w:val="00705E1B"/>
    <w:rsid w:val="00705EAB"/>
    <w:rsid w:val="00706422"/>
    <w:rsid w:val="00707643"/>
    <w:rsid w:val="0070797C"/>
    <w:rsid w:val="00710452"/>
    <w:rsid w:val="00710DD3"/>
    <w:rsid w:val="00712B0F"/>
    <w:rsid w:val="007151DA"/>
    <w:rsid w:val="00715C44"/>
    <w:rsid w:val="00716F0A"/>
    <w:rsid w:val="00721CAB"/>
    <w:rsid w:val="00723167"/>
    <w:rsid w:val="00723F3D"/>
    <w:rsid w:val="00724B49"/>
    <w:rsid w:val="00730635"/>
    <w:rsid w:val="00730939"/>
    <w:rsid w:val="00735FE6"/>
    <w:rsid w:val="00737C57"/>
    <w:rsid w:val="00743015"/>
    <w:rsid w:val="00744499"/>
    <w:rsid w:val="00745EB0"/>
    <w:rsid w:val="0075081A"/>
    <w:rsid w:val="007508BB"/>
    <w:rsid w:val="00751903"/>
    <w:rsid w:val="00751EB8"/>
    <w:rsid w:val="00753AD3"/>
    <w:rsid w:val="00755CE9"/>
    <w:rsid w:val="00756158"/>
    <w:rsid w:val="00761364"/>
    <w:rsid w:val="00761A27"/>
    <w:rsid w:val="00762871"/>
    <w:rsid w:val="007654CB"/>
    <w:rsid w:val="00765565"/>
    <w:rsid w:val="00765908"/>
    <w:rsid w:val="0076690B"/>
    <w:rsid w:val="00767AE6"/>
    <w:rsid w:val="0077038D"/>
    <w:rsid w:val="00771CBE"/>
    <w:rsid w:val="0077303E"/>
    <w:rsid w:val="007733F0"/>
    <w:rsid w:val="00774BAB"/>
    <w:rsid w:val="0077601A"/>
    <w:rsid w:val="0077701F"/>
    <w:rsid w:val="00777FCA"/>
    <w:rsid w:val="00780766"/>
    <w:rsid w:val="00782F04"/>
    <w:rsid w:val="0078366F"/>
    <w:rsid w:val="007836D7"/>
    <w:rsid w:val="00783DAA"/>
    <w:rsid w:val="00784F6F"/>
    <w:rsid w:val="00785375"/>
    <w:rsid w:val="00786F9E"/>
    <w:rsid w:val="00790628"/>
    <w:rsid w:val="00792A87"/>
    <w:rsid w:val="007933EB"/>
    <w:rsid w:val="007A005D"/>
    <w:rsid w:val="007A0535"/>
    <w:rsid w:val="007A0C33"/>
    <w:rsid w:val="007A0FC6"/>
    <w:rsid w:val="007A1922"/>
    <w:rsid w:val="007A4CA0"/>
    <w:rsid w:val="007A4CC3"/>
    <w:rsid w:val="007A5CAC"/>
    <w:rsid w:val="007A600A"/>
    <w:rsid w:val="007A6647"/>
    <w:rsid w:val="007A7FB9"/>
    <w:rsid w:val="007B07F8"/>
    <w:rsid w:val="007B2ECE"/>
    <w:rsid w:val="007B443C"/>
    <w:rsid w:val="007B49E1"/>
    <w:rsid w:val="007B6BB1"/>
    <w:rsid w:val="007C1E82"/>
    <w:rsid w:val="007C3ABE"/>
    <w:rsid w:val="007C404C"/>
    <w:rsid w:val="007C4766"/>
    <w:rsid w:val="007C47C7"/>
    <w:rsid w:val="007C5249"/>
    <w:rsid w:val="007C5681"/>
    <w:rsid w:val="007C5C49"/>
    <w:rsid w:val="007C641C"/>
    <w:rsid w:val="007C6756"/>
    <w:rsid w:val="007C7980"/>
    <w:rsid w:val="007C7F88"/>
    <w:rsid w:val="007D3D8D"/>
    <w:rsid w:val="007D3DA8"/>
    <w:rsid w:val="007D4273"/>
    <w:rsid w:val="007D5523"/>
    <w:rsid w:val="007D6053"/>
    <w:rsid w:val="007D6DA8"/>
    <w:rsid w:val="007E0A80"/>
    <w:rsid w:val="007E1381"/>
    <w:rsid w:val="007E2C98"/>
    <w:rsid w:val="007E3A0C"/>
    <w:rsid w:val="007E3BA5"/>
    <w:rsid w:val="007E4843"/>
    <w:rsid w:val="007E50B6"/>
    <w:rsid w:val="007E60DE"/>
    <w:rsid w:val="007F26A6"/>
    <w:rsid w:val="007F3AF9"/>
    <w:rsid w:val="007F3BE4"/>
    <w:rsid w:val="007F41CA"/>
    <w:rsid w:val="007F670A"/>
    <w:rsid w:val="00803788"/>
    <w:rsid w:val="0080515B"/>
    <w:rsid w:val="00806AA5"/>
    <w:rsid w:val="0080708A"/>
    <w:rsid w:val="00810FCE"/>
    <w:rsid w:val="00813D5C"/>
    <w:rsid w:val="00814052"/>
    <w:rsid w:val="008144AF"/>
    <w:rsid w:val="00814BAB"/>
    <w:rsid w:val="00814D98"/>
    <w:rsid w:val="008154AD"/>
    <w:rsid w:val="00815A2A"/>
    <w:rsid w:val="008160E5"/>
    <w:rsid w:val="008212DB"/>
    <w:rsid w:val="0082241A"/>
    <w:rsid w:val="008228C0"/>
    <w:rsid w:val="00822A34"/>
    <w:rsid w:val="008235C9"/>
    <w:rsid w:val="00823A1E"/>
    <w:rsid w:val="00824030"/>
    <w:rsid w:val="00824F69"/>
    <w:rsid w:val="0082512B"/>
    <w:rsid w:val="008256CC"/>
    <w:rsid w:val="008269CB"/>
    <w:rsid w:val="00830017"/>
    <w:rsid w:val="008311D6"/>
    <w:rsid w:val="00833505"/>
    <w:rsid w:val="008345D1"/>
    <w:rsid w:val="008347DF"/>
    <w:rsid w:val="00835B60"/>
    <w:rsid w:val="008416B5"/>
    <w:rsid w:val="008425B9"/>
    <w:rsid w:val="00842E87"/>
    <w:rsid w:val="00844470"/>
    <w:rsid w:val="00846E2F"/>
    <w:rsid w:val="00850332"/>
    <w:rsid w:val="00850CC6"/>
    <w:rsid w:val="0085100E"/>
    <w:rsid w:val="00853B10"/>
    <w:rsid w:val="008575D7"/>
    <w:rsid w:val="008616DF"/>
    <w:rsid w:val="00865463"/>
    <w:rsid w:val="00865CC7"/>
    <w:rsid w:val="0087012F"/>
    <w:rsid w:val="00870BA5"/>
    <w:rsid w:val="00871510"/>
    <w:rsid w:val="0087157A"/>
    <w:rsid w:val="008715A4"/>
    <w:rsid w:val="00871693"/>
    <w:rsid w:val="008745CF"/>
    <w:rsid w:val="008770AA"/>
    <w:rsid w:val="00877930"/>
    <w:rsid w:val="008836E5"/>
    <w:rsid w:val="0088512D"/>
    <w:rsid w:val="0088570C"/>
    <w:rsid w:val="0088584A"/>
    <w:rsid w:val="00886762"/>
    <w:rsid w:val="008869AA"/>
    <w:rsid w:val="0089102A"/>
    <w:rsid w:val="00891B2B"/>
    <w:rsid w:val="00893176"/>
    <w:rsid w:val="00893723"/>
    <w:rsid w:val="00895941"/>
    <w:rsid w:val="008A6E01"/>
    <w:rsid w:val="008B2A87"/>
    <w:rsid w:val="008B34FB"/>
    <w:rsid w:val="008B363A"/>
    <w:rsid w:val="008B3DD2"/>
    <w:rsid w:val="008B49FD"/>
    <w:rsid w:val="008B4E2F"/>
    <w:rsid w:val="008B5220"/>
    <w:rsid w:val="008B5C47"/>
    <w:rsid w:val="008B6F1C"/>
    <w:rsid w:val="008B734D"/>
    <w:rsid w:val="008C0666"/>
    <w:rsid w:val="008C1239"/>
    <w:rsid w:val="008C16B4"/>
    <w:rsid w:val="008C28F7"/>
    <w:rsid w:val="008C2B3A"/>
    <w:rsid w:val="008C345C"/>
    <w:rsid w:val="008C36A5"/>
    <w:rsid w:val="008C6A2A"/>
    <w:rsid w:val="008D1346"/>
    <w:rsid w:val="008D1E05"/>
    <w:rsid w:val="008D449E"/>
    <w:rsid w:val="008D7B09"/>
    <w:rsid w:val="008E07B6"/>
    <w:rsid w:val="008E098C"/>
    <w:rsid w:val="008E1D24"/>
    <w:rsid w:val="008E2495"/>
    <w:rsid w:val="008E2E02"/>
    <w:rsid w:val="008E38F8"/>
    <w:rsid w:val="008E4CC9"/>
    <w:rsid w:val="008E54F4"/>
    <w:rsid w:val="008F46FA"/>
    <w:rsid w:val="008F524E"/>
    <w:rsid w:val="008F54E5"/>
    <w:rsid w:val="008F5C68"/>
    <w:rsid w:val="008F7BB4"/>
    <w:rsid w:val="008F7CB6"/>
    <w:rsid w:val="009004B0"/>
    <w:rsid w:val="00900C30"/>
    <w:rsid w:val="00901434"/>
    <w:rsid w:val="00901914"/>
    <w:rsid w:val="00903717"/>
    <w:rsid w:val="00903ED0"/>
    <w:rsid w:val="00904831"/>
    <w:rsid w:val="00904E35"/>
    <w:rsid w:val="00905148"/>
    <w:rsid w:val="00905A3E"/>
    <w:rsid w:val="009068B6"/>
    <w:rsid w:val="00906CB4"/>
    <w:rsid w:val="00907B18"/>
    <w:rsid w:val="00907EE0"/>
    <w:rsid w:val="00910C2B"/>
    <w:rsid w:val="00912EF9"/>
    <w:rsid w:val="00916AA5"/>
    <w:rsid w:val="00917CD9"/>
    <w:rsid w:val="00920269"/>
    <w:rsid w:val="0092166E"/>
    <w:rsid w:val="00921BA4"/>
    <w:rsid w:val="00921D8D"/>
    <w:rsid w:val="00921DC1"/>
    <w:rsid w:val="00922B67"/>
    <w:rsid w:val="00923896"/>
    <w:rsid w:val="00930663"/>
    <w:rsid w:val="00936863"/>
    <w:rsid w:val="009371E2"/>
    <w:rsid w:val="00943FB0"/>
    <w:rsid w:val="0094584E"/>
    <w:rsid w:val="00947E6D"/>
    <w:rsid w:val="0095050E"/>
    <w:rsid w:val="00950739"/>
    <w:rsid w:val="009507AE"/>
    <w:rsid w:val="009507D8"/>
    <w:rsid w:val="00953F4D"/>
    <w:rsid w:val="0095536D"/>
    <w:rsid w:val="00962012"/>
    <w:rsid w:val="009632FA"/>
    <w:rsid w:val="00963649"/>
    <w:rsid w:val="00963E39"/>
    <w:rsid w:val="00971C4C"/>
    <w:rsid w:val="009722EC"/>
    <w:rsid w:val="00975D77"/>
    <w:rsid w:val="009772BC"/>
    <w:rsid w:val="00977FB4"/>
    <w:rsid w:val="00981747"/>
    <w:rsid w:val="00981789"/>
    <w:rsid w:val="0098363B"/>
    <w:rsid w:val="00985D85"/>
    <w:rsid w:val="0098612D"/>
    <w:rsid w:val="00987259"/>
    <w:rsid w:val="00987318"/>
    <w:rsid w:val="009937FA"/>
    <w:rsid w:val="00995FBE"/>
    <w:rsid w:val="0099696B"/>
    <w:rsid w:val="00997E79"/>
    <w:rsid w:val="009A00EF"/>
    <w:rsid w:val="009A2623"/>
    <w:rsid w:val="009A3D01"/>
    <w:rsid w:val="009A4BB1"/>
    <w:rsid w:val="009A4D41"/>
    <w:rsid w:val="009A5E08"/>
    <w:rsid w:val="009A7B70"/>
    <w:rsid w:val="009B1678"/>
    <w:rsid w:val="009B4FCE"/>
    <w:rsid w:val="009B531B"/>
    <w:rsid w:val="009B6096"/>
    <w:rsid w:val="009B63E2"/>
    <w:rsid w:val="009B652E"/>
    <w:rsid w:val="009C1925"/>
    <w:rsid w:val="009C26FA"/>
    <w:rsid w:val="009C2BF3"/>
    <w:rsid w:val="009C2EAF"/>
    <w:rsid w:val="009C464D"/>
    <w:rsid w:val="009C5636"/>
    <w:rsid w:val="009C574F"/>
    <w:rsid w:val="009C59AC"/>
    <w:rsid w:val="009C6605"/>
    <w:rsid w:val="009C6A84"/>
    <w:rsid w:val="009C7533"/>
    <w:rsid w:val="009C7907"/>
    <w:rsid w:val="009D0125"/>
    <w:rsid w:val="009D0493"/>
    <w:rsid w:val="009D1444"/>
    <w:rsid w:val="009D2130"/>
    <w:rsid w:val="009D21A9"/>
    <w:rsid w:val="009D6422"/>
    <w:rsid w:val="009D6B30"/>
    <w:rsid w:val="009D759A"/>
    <w:rsid w:val="009E2209"/>
    <w:rsid w:val="009E23FB"/>
    <w:rsid w:val="009E2FC6"/>
    <w:rsid w:val="009E3945"/>
    <w:rsid w:val="009E61AA"/>
    <w:rsid w:val="009E6A26"/>
    <w:rsid w:val="009F005E"/>
    <w:rsid w:val="009F12A2"/>
    <w:rsid w:val="009F177A"/>
    <w:rsid w:val="009F1BCA"/>
    <w:rsid w:val="009F2741"/>
    <w:rsid w:val="009F3CE7"/>
    <w:rsid w:val="009F43A4"/>
    <w:rsid w:val="009F47CE"/>
    <w:rsid w:val="009F7656"/>
    <w:rsid w:val="00A00FAB"/>
    <w:rsid w:val="00A027AA"/>
    <w:rsid w:val="00A03147"/>
    <w:rsid w:val="00A0363F"/>
    <w:rsid w:val="00A055D1"/>
    <w:rsid w:val="00A07D11"/>
    <w:rsid w:val="00A104A6"/>
    <w:rsid w:val="00A1080B"/>
    <w:rsid w:val="00A10948"/>
    <w:rsid w:val="00A13E67"/>
    <w:rsid w:val="00A141DB"/>
    <w:rsid w:val="00A248A0"/>
    <w:rsid w:val="00A24A06"/>
    <w:rsid w:val="00A27820"/>
    <w:rsid w:val="00A30079"/>
    <w:rsid w:val="00A3196C"/>
    <w:rsid w:val="00A31F4B"/>
    <w:rsid w:val="00A32DF3"/>
    <w:rsid w:val="00A36606"/>
    <w:rsid w:val="00A411C5"/>
    <w:rsid w:val="00A424C2"/>
    <w:rsid w:val="00A42F90"/>
    <w:rsid w:val="00A445AB"/>
    <w:rsid w:val="00A44791"/>
    <w:rsid w:val="00A46744"/>
    <w:rsid w:val="00A47832"/>
    <w:rsid w:val="00A5082B"/>
    <w:rsid w:val="00A50A25"/>
    <w:rsid w:val="00A51DB5"/>
    <w:rsid w:val="00A52219"/>
    <w:rsid w:val="00A560CC"/>
    <w:rsid w:val="00A577F6"/>
    <w:rsid w:val="00A60301"/>
    <w:rsid w:val="00A607EE"/>
    <w:rsid w:val="00A631D7"/>
    <w:rsid w:val="00A70290"/>
    <w:rsid w:val="00A70611"/>
    <w:rsid w:val="00A716D7"/>
    <w:rsid w:val="00A71919"/>
    <w:rsid w:val="00A736DB"/>
    <w:rsid w:val="00A75D09"/>
    <w:rsid w:val="00A75E0B"/>
    <w:rsid w:val="00A76D83"/>
    <w:rsid w:val="00A77793"/>
    <w:rsid w:val="00A8060B"/>
    <w:rsid w:val="00A812B8"/>
    <w:rsid w:val="00A83130"/>
    <w:rsid w:val="00A86817"/>
    <w:rsid w:val="00A868E6"/>
    <w:rsid w:val="00A87173"/>
    <w:rsid w:val="00A87C73"/>
    <w:rsid w:val="00A87FCF"/>
    <w:rsid w:val="00A92654"/>
    <w:rsid w:val="00A936CD"/>
    <w:rsid w:val="00A970C3"/>
    <w:rsid w:val="00A97AA7"/>
    <w:rsid w:val="00A97EAF"/>
    <w:rsid w:val="00AA15B1"/>
    <w:rsid w:val="00AA17C6"/>
    <w:rsid w:val="00AA190A"/>
    <w:rsid w:val="00AA2954"/>
    <w:rsid w:val="00AA2AFA"/>
    <w:rsid w:val="00AA3447"/>
    <w:rsid w:val="00AA3BCA"/>
    <w:rsid w:val="00AA5DA3"/>
    <w:rsid w:val="00AB0663"/>
    <w:rsid w:val="00AB454D"/>
    <w:rsid w:val="00AB628F"/>
    <w:rsid w:val="00AB66DF"/>
    <w:rsid w:val="00AC02CF"/>
    <w:rsid w:val="00AC092D"/>
    <w:rsid w:val="00AC28B1"/>
    <w:rsid w:val="00AC32B0"/>
    <w:rsid w:val="00AC33A1"/>
    <w:rsid w:val="00AC3812"/>
    <w:rsid w:val="00AC6E8A"/>
    <w:rsid w:val="00AC7846"/>
    <w:rsid w:val="00AD24AC"/>
    <w:rsid w:val="00AD3443"/>
    <w:rsid w:val="00AD4C01"/>
    <w:rsid w:val="00AD522F"/>
    <w:rsid w:val="00AD680F"/>
    <w:rsid w:val="00AE1759"/>
    <w:rsid w:val="00AE225D"/>
    <w:rsid w:val="00AE2E7C"/>
    <w:rsid w:val="00AE3380"/>
    <w:rsid w:val="00AE35F3"/>
    <w:rsid w:val="00AE5CBE"/>
    <w:rsid w:val="00AE62BA"/>
    <w:rsid w:val="00AE7C94"/>
    <w:rsid w:val="00AF0969"/>
    <w:rsid w:val="00AF1045"/>
    <w:rsid w:val="00AF5821"/>
    <w:rsid w:val="00B00D2A"/>
    <w:rsid w:val="00B0171D"/>
    <w:rsid w:val="00B01BFF"/>
    <w:rsid w:val="00B06FA8"/>
    <w:rsid w:val="00B07CA2"/>
    <w:rsid w:val="00B11E55"/>
    <w:rsid w:val="00B11F17"/>
    <w:rsid w:val="00B122F8"/>
    <w:rsid w:val="00B12822"/>
    <w:rsid w:val="00B15867"/>
    <w:rsid w:val="00B16762"/>
    <w:rsid w:val="00B17C12"/>
    <w:rsid w:val="00B220F0"/>
    <w:rsid w:val="00B24D54"/>
    <w:rsid w:val="00B301D5"/>
    <w:rsid w:val="00B30963"/>
    <w:rsid w:val="00B30A15"/>
    <w:rsid w:val="00B32771"/>
    <w:rsid w:val="00B33974"/>
    <w:rsid w:val="00B352A1"/>
    <w:rsid w:val="00B36D02"/>
    <w:rsid w:val="00B37F63"/>
    <w:rsid w:val="00B4043A"/>
    <w:rsid w:val="00B41A2E"/>
    <w:rsid w:val="00B4245B"/>
    <w:rsid w:val="00B42554"/>
    <w:rsid w:val="00B42C0C"/>
    <w:rsid w:val="00B43627"/>
    <w:rsid w:val="00B44121"/>
    <w:rsid w:val="00B447A0"/>
    <w:rsid w:val="00B45001"/>
    <w:rsid w:val="00B450B8"/>
    <w:rsid w:val="00B476B1"/>
    <w:rsid w:val="00B50A8A"/>
    <w:rsid w:val="00B510C5"/>
    <w:rsid w:val="00B513F6"/>
    <w:rsid w:val="00B516F8"/>
    <w:rsid w:val="00B51A0B"/>
    <w:rsid w:val="00B526D2"/>
    <w:rsid w:val="00B532E2"/>
    <w:rsid w:val="00B536FD"/>
    <w:rsid w:val="00B54DB4"/>
    <w:rsid w:val="00B557B5"/>
    <w:rsid w:val="00B55B42"/>
    <w:rsid w:val="00B55C86"/>
    <w:rsid w:val="00B577E6"/>
    <w:rsid w:val="00B57F61"/>
    <w:rsid w:val="00B600B1"/>
    <w:rsid w:val="00B63145"/>
    <w:rsid w:val="00B63C3C"/>
    <w:rsid w:val="00B6505C"/>
    <w:rsid w:val="00B6574B"/>
    <w:rsid w:val="00B662AA"/>
    <w:rsid w:val="00B663AC"/>
    <w:rsid w:val="00B66FC1"/>
    <w:rsid w:val="00B71D1A"/>
    <w:rsid w:val="00B725A7"/>
    <w:rsid w:val="00B728B8"/>
    <w:rsid w:val="00B743A4"/>
    <w:rsid w:val="00B75C73"/>
    <w:rsid w:val="00B77189"/>
    <w:rsid w:val="00B8206B"/>
    <w:rsid w:val="00B85A88"/>
    <w:rsid w:val="00B86879"/>
    <w:rsid w:val="00B86BD8"/>
    <w:rsid w:val="00B901BC"/>
    <w:rsid w:val="00B912BE"/>
    <w:rsid w:val="00B92330"/>
    <w:rsid w:val="00B923B6"/>
    <w:rsid w:val="00B92576"/>
    <w:rsid w:val="00B94AED"/>
    <w:rsid w:val="00B94D87"/>
    <w:rsid w:val="00BA1095"/>
    <w:rsid w:val="00BA1551"/>
    <w:rsid w:val="00BA192B"/>
    <w:rsid w:val="00BA1969"/>
    <w:rsid w:val="00BA4E50"/>
    <w:rsid w:val="00BB0CED"/>
    <w:rsid w:val="00BB23C4"/>
    <w:rsid w:val="00BB2C0F"/>
    <w:rsid w:val="00BB445F"/>
    <w:rsid w:val="00BB5669"/>
    <w:rsid w:val="00BB62E6"/>
    <w:rsid w:val="00BB687F"/>
    <w:rsid w:val="00BB7891"/>
    <w:rsid w:val="00BC0169"/>
    <w:rsid w:val="00BC17A1"/>
    <w:rsid w:val="00BC4DA6"/>
    <w:rsid w:val="00BC5CC3"/>
    <w:rsid w:val="00BC6BFE"/>
    <w:rsid w:val="00BC70AA"/>
    <w:rsid w:val="00BD0C54"/>
    <w:rsid w:val="00BD314C"/>
    <w:rsid w:val="00BD5D49"/>
    <w:rsid w:val="00BD5E7C"/>
    <w:rsid w:val="00BD6122"/>
    <w:rsid w:val="00BE3D82"/>
    <w:rsid w:val="00BE470D"/>
    <w:rsid w:val="00BE6723"/>
    <w:rsid w:val="00BE6A48"/>
    <w:rsid w:val="00BF0468"/>
    <w:rsid w:val="00BF1001"/>
    <w:rsid w:val="00BF2B33"/>
    <w:rsid w:val="00BF5359"/>
    <w:rsid w:val="00BF537F"/>
    <w:rsid w:val="00BF5612"/>
    <w:rsid w:val="00C00BEE"/>
    <w:rsid w:val="00C01701"/>
    <w:rsid w:val="00C017BE"/>
    <w:rsid w:val="00C01B73"/>
    <w:rsid w:val="00C030BD"/>
    <w:rsid w:val="00C06418"/>
    <w:rsid w:val="00C12FB6"/>
    <w:rsid w:val="00C151B5"/>
    <w:rsid w:val="00C16047"/>
    <w:rsid w:val="00C205E1"/>
    <w:rsid w:val="00C22F73"/>
    <w:rsid w:val="00C231BD"/>
    <w:rsid w:val="00C242DD"/>
    <w:rsid w:val="00C25DCF"/>
    <w:rsid w:val="00C25FDD"/>
    <w:rsid w:val="00C264EA"/>
    <w:rsid w:val="00C26525"/>
    <w:rsid w:val="00C30737"/>
    <w:rsid w:val="00C3324E"/>
    <w:rsid w:val="00C34333"/>
    <w:rsid w:val="00C34501"/>
    <w:rsid w:val="00C34606"/>
    <w:rsid w:val="00C42C79"/>
    <w:rsid w:val="00C459FD"/>
    <w:rsid w:val="00C469E3"/>
    <w:rsid w:val="00C53B17"/>
    <w:rsid w:val="00C543A6"/>
    <w:rsid w:val="00C547CC"/>
    <w:rsid w:val="00C54C6F"/>
    <w:rsid w:val="00C55DA2"/>
    <w:rsid w:val="00C6169B"/>
    <w:rsid w:val="00C620A0"/>
    <w:rsid w:val="00C62B68"/>
    <w:rsid w:val="00C63CF4"/>
    <w:rsid w:val="00C6579D"/>
    <w:rsid w:val="00C65894"/>
    <w:rsid w:val="00C659CC"/>
    <w:rsid w:val="00C66B6B"/>
    <w:rsid w:val="00C67780"/>
    <w:rsid w:val="00C71277"/>
    <w:rsid w:val="00C762C1"/>
    <w:rsid w:val="00C80038"/>
    <w:rsid w:val="00C81BD6"/>
    <w:rsid w:val="00C82415"/>
    <w:rsid w:val="00C82AB7"/>
    <w:rsid w:val="00C84C6B"/>
    <w:rsid w:val="00C90CF2"/>
    <w:rsid w:val="00C90DB8"/>
    <w:rsid w:val="00C91310"/>
    <w:rsid w:val="00C915EC"/>
    <w:rsid w:val="00C91AFE"/>
    <w:rsid w:val="00C91EE5"/>
    <w:rsid w:val="00C93153"/>
    <w:rsid w:val="00C934B3"/>
    <w:rsid w:val="00C95B92"/>
    <w:rsid w:val="00C97C11"/>
    <w:rsid w:val="00C97D11"/>
    <w:rsid w:val="00C97F1E"/>
    <w:rsid w:val="00CA1642"/>
    <w:rsid w:val="00CA30CE"/>
    <w:rsid w:val="00CA38A6"/>
    <w:rsid w:val="00CA6439"/>
    <w:rsid w:val="00CA6D38"/>
    <w:rsid w:val="00CB0029"/>
    <w:rsid w:val="00CB011E"/>
    <w:rsid w:val="00CB069B"/>
    <w:rsid w:val="00CB12DA"/>
    <w:rsid w:val="00CB19E1"/>
    <w:rsid w:val="00CB2902"/>
    <w:rsid w:val="00CB3E79"/>
    <w:rsid w:val="00CB4E36"/>
    <w:rsid w:val="00CB4F45"/>
    <w:rsid w:val="00CB626E"/>
    <w:rsid w:val="00CB6603"/>
    <w:rsid w:val="00CB7B86"/>
    <w:rsid w:val="00CC06A5"/>
    <w:rsid w:val="00CC1087"/>
    <w:rsid w:val="00CC18C4"/>
    <w:rsid w:val="00CC2C78"/>
    <w:rsid w:val="00CC362C"/>
    <w:rsid w:val="00CC37DC"/>
    <w:rsid w:val="00CC7367"/>
    <w:rsid w:val="00CD0B02"/>
    <w:rsid w:val="00CD26D7"/>
    <w:rsid w:val="00CD272E"/>
    <w:rsid w:val="00CD2A2C"/>
    <w:rsid w:val="00CD5AE8"/>
    <w:rsid w:val="00CD6632"/>
    <w:rsid w:val="00CD7130"/>
    <w:rsid w:val="00CD762E"/>
    <w:rsid w:val="00CE4F1A"/>
    <w:rsid w:val="00CE56A9"/>
    <w:rsid w:val="00CE7127"/>
    <w:rsid w:val="00CE7D07"/>
    <w:rsid w:val="00CF1AED"/>
    <w:rsid w:val="00CF3500"/>
    <w:rsid w:val="00CF40A6"/>
    <w:rsid w:val="00CF51E1"/>
    <w:rsid w:val="00D01492"/>
    <w:rsid w:val="00D022DD"/>
    <w:rsid w:val="00D0346D"/>
    <w:rsid w:val="00D05238"/>
    <w:rsid w:val="00D053F8"/>
    <w:rsid w:val="00D05511"/>
    <w:rsid w:val="00D06212"/>
    <w:rsid w:val="00D0735A"/>
    <w:rsid w:val="00D10425"/>
    <w:rsid w:val="00D12A1A"/>
    <w:rsid w:val="00D14364"/>
    <w:rsid w:val="00D14754"/>
    <w:rsid w:val="00D14D89"/>
    <w:rsid w:val="00D15256"/>
    <w:rsid w:val="00D155D6"/>
    <w:rsid w:val="00D164E9"/>
    <w:rsid w:val="00D16C5B"/>
    <w:rsid w:val="00D21460"/>
    <w:rsid w:val="00D216D7"/>
    <w:rsid w:val="00D23814"/>
    <w:rsid w:val="00D23F78"/>
    <w:rsid w:val="00D2521A"/>
    <w:rsid w:val="00D2527A"/>
    <w:rsid w:val="00D26446"/>
    <w:rsid w:val="00D26A29"/>
    <w:rsid w:val="00D26C34"/>
    <w:rsid w:val="00D30198"/>
    <w:rsid w:val="00D302E4"/>
    <w:rsid w:val="00D31BD1"/>
    <w:rsid w:val="00D32A1C"/>
    <w:rsid w:val="00D33CFA"/>
    <w:rsid w:val="00D34111"/>
    <w:rsid w:val="00D34EE9"/>
    <w:rsid w:val="00D3517D"/>
    <w:rsid w:val="00D35CA0"/>
    <w:rsid w:val="00D37161"/>
    <w:rsid w:val="00D37261"/>
    <w:rsid w:val="00D40493"/>
    <w:rsid w:val="00D40650"/>
    <w:rsid w:val="00D40EB5"/>
    <w:rsid w:val="00D40F9B"/>
    <w:rsid w:val="00D41D61"/>
    <w:rsid w:val="00D42897"/>
    <w:rsid w:val="00D44217"/>
    <w:rsid w:val="00D44A5D"/>
    <w:rsid w:val="00D44D30"/>
    <w:rsid w:val="00D4502B"/>
    <w:rsid w:val="00D46EC6"/>
    <w:rsid w:val="00D47515"/>
    <w:rsid w:val="00D50F41"/>
    <w:rsid w:val="00D52EAE"/>
    <w:rsid w:val="00D53444"/>
    <w:rsid w:val="00D540FF"/>
    <w:rsid w:val="00D5525B"/>
    <w:rsid w:val="00D57B46"/>
    <w:rsid w:val="00D602DB"/>
    <w:rsid w:val="00D60BAD"/>
    <w:rsid w:val="00D61815"/>
    <w:rsid w:val="00D61E5A"/>
    <w:rsid w:val="00D62867"/>
    <w:rsid w:val="00D63665"/>
    <w:rsid w:val="00D63C57"/>
    <w:rsid w:val="00D644E6"/>
    <w:rsid w:val="00D65008"/>
    <w:rsid w:val="00D67774"/>
    <w:rsid w:val="00D679FD"/>
    <w:rsid w:val="00D67FCC"/>
    <w:rsid w:val="00D71A25"/>
    <w:rsid w:val="00D72C8E"/>
    <w:rsid w:val="00D7373F"/>
    <w:rsid w:val="00D756E8"/>
    <w:rsid w:val="00D7659A"/>
    <w:rsid w:val="00D81247"/>
    <w:rsid w:val="00D81BC3"/>
    <w:rsid w:val="00D83F12"/>
    <w:rsid w:val="00D85E7A"/>
    <w:rsid w:val="00D87030"/>
    <w:rsid w:val="00D92F0D"/>
    <w:rsid w:val="00DA0F77"/>
    <w:rsid w:val="00DA3716"/>
    <w:rsid w:val="00DA6D24"/>
    <w:rsid w:val="00DB0545"/>
    <w:rsid w:val="00DB1B90"/>
    <w:rsid w:val="00DB38E9"/>
    <w:rsid w:val="00DC0703"/>
    <w:rsid w:val="00DC10A8"/>
    <w:rsid w:val="00DC1576"/>
    <w:rsid w:val="00DC2051"/>
    <w:rsid w:val="00DC34FD"/>
    <w:rsid w:val="00DC5C88"/>
    <w:rsid w:val="00DC64A9"/>
    <w:rsid w:val="00DC79C9"/>
    <w:rsid w:val="00DD0326"/>
    <w:rsid w:val="00DD07A3"/>
    <w:rsid w:val="00DD08A8"/>
    <w:rsid w:val="00DD0B05"/>
    <w:rsid w:val="00DD0D92"/>
    <w:rsid w:val="00DD22A6"/>
    <w:rsid w:val="00DD3B4F"/>
    <w:rsid w:val="00DD3E45"/>
    <w:rsid w:val="00DE03FE"/>
    <w:rsid w:val="00DE076B"/>
    <w:rsid w:val="00DE13BF"/>
    <w:rsid w:val="00DE2E83"/>
    <w:rsid w:val="00DE44FC"/>
    <w:rsid w:val="00DE4D3D"/>
    <w:rsid w:val="00DE4DE6"/>
    <w:rsid w:val="00DE5013"/>
    <w:rsid w:val="00DE57E0"/>
    <w:rsid w:val="00DF35C7"/>
    <w:rsid w:val="00DF5116"/>
    <w:rsid w:val="00DF69CB"/>
    <w:rsid w:val="00DF7D86"/>
    <w:rsid w:val="00E001D8"/>
    <w:rsid w:val="00E01D6F"/>
    <w:rsid w:val="00E051DF"/>
    <w:rsid w:val="00E05420"/>
    <w:rsid w:val="00E05AE3"/>
    <w:rsid w:val="00E05CF0"/>
    <w:rsid w:val="00E06766"/>
    <w:rsid w:val="00E10531"/>
    <w:rsid w:val="00E10593"/>
    <w:rsid w:val="00E11431"/>
    <w:rsid w:val="00E122E2"/>
    <w:rsid w:val="00E12616"/>
    <w:rsid w:val="00E129F4"/>
    <w:rsid w:val="00E12EF9"/>
    <w:rsid w:val="00E173AD"/>
    <w:rsid w:val="00E201DD"/>
    <w:rsid w:val="00E21B75"/>
    <w:rsid w:val="00E246BF"/>
    <w:rsid w:val="00E2573C"/>
    <w:rsid w:val="00E27896"/>
    <w:rsid w:val="00E315B2"/>
    <w:rsid w:val="00E31A9C"/>
    <w:rsid w:val="00E335A5"/>
    <w:rsid w:val="00E37191"/>
    <w:rsid w:val="00E407B4"/>
    <w:rsid w:val="00E4124F"/>
    <w:rsid w:val="00E4285E"/>
    <w:rsid w:val="00E44069"/>
    <w:rsid w:val="00E46327"/>
    <w:rsid w:val="00E46436"/>
    <w:rsid w:val="00E52DE9"/>
    <w:rsid w:val="00E531A9"/>
    <w:rsid w:val="00E54E5D"/>
    <w:rsid w:val="00E5617C"/>
    <w:rsid w:val="00E572AA"/>
    <w:rsid w:val="00E5744E"/>
    <w:rsid w:val="00E60A87"/>
    <w:rsid w:val="00E6172B"/>
    <w:rsid w:val="00E6325A"/>
    <w:rsid w:val="00E64B44"/>
    <w:rsid w:val="00E65D77"/>
    <w:rsid w:val="00E66193"/>
    <w:rsid w:val="00E665A0"/>
    <w:rsid w:val="00E665A8"/>
    <w:rsid w:val="00E66B8D"/>
    <w:rsid w:val="00E6799E"/>
    <w:rsid w:val="00E679A0"/>
    <w:rsid w:val="00E70B97"/>
    <w:rsid w:val="00E73A9C"/>
    <w:rsid w:val="00E74BA7"/>
    <w:rsid w:val="00E772C5"/>
    <w:rsid w:val="00E80C3C"/>
    <w:rsid w:val="00E821CB"/>
    <w:rsid w:val="00E8384B"/>
    <w:rsid w:val="00E8707E"/>
    <w:rsid w:val="00E902B9"/>
    <w:rsid w:val="00E90525"/>
    <w:rsid w:val="00E9192E"/>
    <w:rsid w:val="00E91C02"/>
    <w:rsid w:val="00E929B5"/>
    <w:rsid w:val="00E94365"/>
    <w:rsid w:val="00E95A56"/>
    <w:rsid w:val="00EA15A7"/>
    <w:rsid w:val="00EA2578"/>
    <w:rsid w:val="00EA3E42"/>
    <w:rsid w:val="00EA52A5"/>
    <w:rsid w:val="00EA7E1F"/>
    <w:rsid w:val="00EB261F"/>
    <w:rsid w:val="00EB2951"/>
    <w:rsid w:val="00EB33F2"/>
    <w:rsid w:val="00EB3D60"/>
    <w:rsid w:val="00EB68B6"/>
    <w:rsid w:val="00EB691C"/>
    <w:rsid w:val="00EB6968"/>
    <w:rsid w:val="00EB7C5D"/>
    <w:rsid w:val="00EC4F7A"/>
    <w:rsid w:val="00EC64D0"/>
    <w:rsid w:val="00EC695A"/>
    <w:rsid w:val="00EC7C51"/>
    <w:rsid w:val="00ED0634"/>
    <w:rsid w:val="00ED2060"/>
    <w:rsid w:val="00ED252C"/>
    <w:rsid w:val="00ED4083"/>
    <w:rsid w:val="00ED4EF9"/>
    <w:rsid w:val="00ED51B9"/>
    <w:rsid w:val="00ED5427"/>
    <w:rsid w:val="00ED65E7"/>
    <w:rsid w:val="00ED76D3"/>
    <w:rsid w:val="00EE068B"/>
    <w:rsid w:val="00EE10DA"/>
    <w:rsid w:val="00EE3D7E"/>
    <w:rsid w:val="00EE483D"/>
    <w:rsid w:val="00EE4D5C"/>
    <w:rsid w:val="00EE4F89"/>
    <w:rsid w:val="00EE5C66"/>
    <w:rsid w:val="00EE6609"/>
    <w:rsid w:val="00EF1751"/>
    <w:rsid w:val="00EF1BF9"/>
    <w:rsid w:val="00EF1C47"/>
    <w:rsid w:val="00EF1C7D"/>
    <w:rsid w:val="00EF4913"/>
    <w:rsid w:val="00EF63B0"/>
    <w:rsid w:val="00F030F6"/>
    <w:rsid w:val="00F0758F"/>
    <w:rsid w:val="00F11CB0"/>
    <w:rsid w:val="00F13D96"/>
    <w:rsid w:val="00F13EB4"/>
    <w:rsid w:val="00F13FF1"/>
    <w:rsid w:val="00F14A16"/>
    <w:rsid w:val="00F17000"/>
    <w:rsid w:val="00F21451"/>
    <w:rsid w:val="00F22601"/>
    <w:rsid w:val="00F268D2"/>
    <w:rsid w:val="00F30455"/>
    <w:rsid w:val="00F31EBC"/>
    <w:rsid w:val="00F35B97"/>
    <w:rsid w:val="00F35F65"/>
    <w:rsid w:val="00F36B13"/>
    <w:rsid w:val="00F36D5F"/>
    <w:rsid w:val="00F37175"/>
    <w:rsid w:val="00F40AAC"/>
    <w:rsid w:val="00F40ACE"/>
    <w:rsid w:val="00F41603"/>
    <w:rsid w:val="00F42812"/>
    <w:rsid w:val="00F432FB"/>
    <w:rsid w:val="00F43A35"/>
    <w:rsid w:val="00F43ACA"/>
    <w:rsid w:val="00F44788"/>
    <w:rsid w:val="00F44F07"/>
    <w:rsid w:val="00F4674B"/>
    <w:rsid w:val="00F50D27"/>
    <w:rsid w:val="00F54536"/>
    <w:rsid w:val="00F5647F"/>
    <w:rsid w:val="00F56877"/>
    <w:rsid w:val="00F57B0B"/>
    <w:rsid w:val="00F60235"/>
    <w:rsid w:val="00F6044D"/>
    <w:rsid w:val="00F605FF"/>
    <w:rsid w:val="00F60EC8"/>
    <w:rsid w:val="00F612EF"/>
    <w:rsid w:val="00F63C8E"/>
    <w:rsid w:val="00F65195"/>
    <w:rsid w:val="00F667C9"/>
    <w:rsid w:val="00F66AAD"/>
    <w:rsid w:val="00F66CC9"/>
    <w:rsid w:val="00F67A43"/>
    <w:rsid w:val="00F71143"/>
    <w:rsid w:val="00F71512"/>
    <w:rsid w:val="00F72DD5"/>
    <w:rsid w:val="00F74FF9"/>
    <w:rsid w:val="00F81ADF"/>
    <w:rsid w:val="00F82F73"/>
    <w:rsid w:val="00F8331A"/>
    <w:rsid w:val="00F8351C"/>
    <w:rsid w:val="00F83EE6"/>
    <w:rsid w:val="00F859AD"/>
    <w:rsid w:val="00F85C68"/>
    <w:rsid w:val="00F86146"/>
    <w:rsid w:val="00F865DD"/>
    <w:rsid w:val="00F86BAA"/>
    <w:rsid w:val="00F86E5A"/>
    <w:rsid w:val="00F92E5B"/>
    <w:rsid w:val="00F93F04"/>
    <w:rsid w:val="00F9653E"/>
    <w:rsid w:val="00F97A2B"/>
    <w:rsid w:val="00FA1231"/>
    <w:rsid w:val="00FA1923"/>
    <w:rsid w:val="00FA1961"/>
    <w:rsid w:val="00FA1DF2"/>
    <w:rsid w:val="00FA1EE5"/>
    <w:rsid w:val="00FA6C49"/>
    <w:rsid w:val="00FB14A4"/>
    <w:rsid w:val="00FB3912"/>
    <w:rsid w:val="00FB5A87"/>
    <w:rsid w:val="00FB6DA0"/>
    <w:rsid w:val="00FC16CA"/>
    <w:rsid w:val="00FC1DB1"/>
    <w:rsid w:val="00FC2CB4"/>
    <w:rsid w:val="00FC301A"/>
    <w:rsid w:val="00FC4DB6"/>
    <w:rsid w:val="00FC4E5B"/>
    <w:rsid w:val="00FC6EC8"/>
    <w:rsid w:val="00FC7C97"/>
    <w:rsid w:val="00FD26A0"/>
    <w:rsid w:val="00FD61E7"/>
    <w:rsid w:val="00FD6EEE"/>
    <w:rsid w:val="00FD7BC9"/>
    <w:rsid w:val="00FD7BFE"/>
    <w:rsid w:val="00FE1639"/>
    <w:rsid w:val="00FE597C"/>
    <w:rsid w:val="00FE6D22"/>
    <w:rsid w:val="00FF005E"/>
    <w:rsid w:val="00FF2DD5"/>
    <w:rsid w:val="00FF3153"/>
    <w:rsid w:val="00FF4169"/>
    <w:rsid w:val="00FF5CED"/>
    <w:rsid w:val="00FF5E08"/>
    <w:rsid w:val="00FF62FB"/>
    <w:rsid w:val="00FF6D04"/>
    <w:rsid w:val="00FF76FA"/>
    <w:rsid w:val="00FF7A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0420EEC-EBAA-438B-AFF8-0E04E061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5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customStyle="1" w:styleId="CharCharCarCarCarCarCarCarCarCar3CarCarCarCarCarCarCarCarCarCarCarCarCar">
    <w:name w:val="Char Char Car Car Car Car Car Car Car Car3 Car Car Car Car Car Car Car Car Car Car Car Car Car"/>
    <w:basedOn w:val="Normal"/>
    <w:rsid w:val="00D71A25"/>
    <w:pPr>
      <w:spacing w:after="160" w:line="240" w:lineRule="exact"/>
      <w:ind w:left="0" w:right="0" w:firstLine="0"/>
      <w:jc w:val="left"/>
    </w:pPr>
    <w:rPr>
      <w:rFonts w:ascii="Tahoma" w:eastAsia="Times New Roman" w:hAnsi="Tahoma" w:cs="Times New Roman"/>
      <w:color w:val="auto"/>
      <w:sz w:val="20"/>
      <w:szCs w:val="20"/>
      <w:lang w:val="es-ES" w:eastAsia="en-US"/>
    </w:rPr>
  </w:style>
  <w:style w:type="paragraph" w:customStyle="1" w:styleId="estilo151">
    <w:name w:val="estilo151"/>
    <w:basedOn w:val="Normal"/>
    <w:rsid w:val="00E531A9"/>
    <w:pPr>
      <w:spacing w:before="100" w:beforeAutospacing="1" w:after="100" w:afterAutospacing="1" w:line="240" w:lineRule="auto"/>
      <w:ind w:left="0" w:right="0" w:firstLine="0"/>
      <w:jc w:val="left"/>
    </w:pPr>
    <w:rPr>
      <w:rFonts w:ascii="Trebuchet MS" w:eastAsia="Times New Roman" w:hAnsi="Trebuchet MS" w:cs="Times New Roman"/>
      <w:color w:val="auto"/>
      <w:sz w:val="13"/>
      <w:szCs w:val="13"/>
      <w:lang w:val="es-ES" w:eastAsia="es-ES"/>
    </w:rPr>
  </w:style>
  <w:style w:type="paragraph" w:styleId="Textoindependiente2">
    <w:name w:val="Body Text 2"/>
    <w:basedOn w:val="Normal"/>
    <w:link w:val="Textoindependiente2Car"/>
    <w:rsid w:val="00234724"/>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234724"/>
    <w:rPr>
      <w:rFonts w:ascii="Times New Roman" w:eastAsia="Times New Roman" w:hAnsi="Times New Roman" w:cs="Times New Roman"/>
      <w:sz w:val="20"/>
      <w:szCs w:val="20"/>
      <w:lang w:val="es-ES_tradnl" w:eastAsia="es-ES"/>
    </w:rPr>
  </w:style>
  <w:style w:type="paragraph" w:customStyle="1" w:styleId="Cuerpo">
    <w:name w:val="Cuerpo"/>
    <w:rsid w:val="00A27820"/>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ES" w:eastAsia="es-ES"/>
      <w14:textOutline w14:w="0" w14:cap="flat" w14:cmpd="sng" w14:algn="ctr">
        <w14:noFill/>
        <w14:prstDash w14:val="solid"/>
        <w14:bevel/>
      </w14:textOutline>
    </w:rPr>
  </w:style>
  <w:style w:type="character" w:customStyle="1" w:styleId="Ninguno">
    <w:name w:val="Ninguno"/>
    <w:rsid w:val="00A27820"/>
  </w:style>
  <w:style w:type="table" w:customStyle="1" w:styleId="Tablaconcuadrcula1">
    <w:name w:val="Tabla con cuadrícula1"/>
    <w:basedOn w:val="Tablanormal"/>
    <w:next w:val="Tablaconcuadrcula"/>
    <w:uiPriority w:val="39"/>
    <w:rsid w:val="00EA52A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59905933">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sChild>
        <w:div w:id="131296333">
          <w:marLeft w:val="0"/>
          <w:marRight w:val="0"/>
          <w:marTop w:val="0"/>
          <w:marBottom w:val="101"/>
          <w:divBdr>
            <w:top w:val="none" w:sz="0" w:space="0" w:color="auto"/>
            <w:left w:val="none" w:sz="0" w:space="0" w:color="auto"/>
            <w:bottom w:val="none" w:sz="0" w:space="0" w:color="auto"/>
            <w:right w:val="none" w:sz="0" w:space="0" w:color="auto"/>
          </w:divBdr>
        </w:div>
        <w:div w:id="1921913111">
          <w:marLeft w:val="0"/>
          <w:marRight w:val="0"/>
          <w:marTop w:val="0"/>
          <w:marBottom w:val="101"/>
          <w:divBdr>
            <w:top w:val="none" w:sz="0" w:space="0" w:color="auto"/>
            <w:left w:val="none" w:sz="0" w:space="0" w:color="auto"/>
            <w:bottom w:val="none" w:sz="0" w:space="0" w:color="auto"/>
            <w:right w:val="none" w:sz="0" w:space="0" w:color="auto"/>
          </w:divBdr>
        </w:div>
        <w:div w:id="829560662">
          <w:marLeft w:val="0"/>
          <w:marRight w:val="0"/>
          <w:marTop w:val="0"/>
          <w:marBottom w:val="101"/>
          <w:divBdr>
            <w:top w:val="none" w:sz="0" w:space="0" w:color="auto"/>
            <w:left w:val="none" w:sz="0" w:space="0" w:color="auto"/>
            <w:bottom w:val="none" w:sz="0" w:space="0" w:color="auto"/>
            <w:right w:val="none" w:sz="0" w:space="0" w:color="auto"/>
          </w:divBdr>
        </w:div>
      </w:divsChild>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38066063">
      <w:bodyDiv w:val="1"/>
      <w:marLeft w:val="0"/>
      <w:marRight w:val="0"/>
      <w:marTop w:val="0"/>
      <w:marBottom w:val="0"/>
      <w:divBdr>
        <w:top w:val="none" w:sz="0" w:space="0" w:color="auto"/>
        <w:left w:val="none" w:sz="0" w:space="0" w:color="auto"/>
        <w:bottom w:val="none" w:sz="0" w:space="0" w:color="auto"/>
        <w:right w:val="none" w:sz="0" w:space="0" w:color="auto"/>
      </w:divBdr>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240910">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08169902">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enado.gob.mx/comisiones/desarrollo_social/docs/marco/Pacto_IDESC.pdf" TargetMode="External"/><Relationship Id="rId7" Type="http://schemas.openxmlformats.org/officeDocument/2006/relationships/hyperlink" Target="http://www.juridicas.unam.mx" TargetMode="External"/><Relationship Id="rId2" Type="http://schemas.openxmlformats.org/officeDocument/2006/relationships/hyperlink" Target="https://www.ohchr.org/sp/professionalinterest/pages/cedaw.aspx" TargetMode="External"/><Relationship Id="rId1" Type="http://schemas.openxmlformats.org/officeDocument/2006/relationships/hyperlink" Target="https://www.ohchr.org/EN/UDHR/Documents/UDHR_Translations/spn.pdf" TargetMode="External"/><Relationship Id="rId6" Type="http://schemas.openxmlformats.org/officeDocument/2006/relationships/hyperlink" Target="http://filosofiayderecho.blogia.com" TargetMode="External"/><Relationship Id="rId5" Type="http://schemas.openxmlformats.org/officeDocument/2006/relationships/hyperlink" Target="http://www.scielo.org.mx/scielo.php?script=sci_arttext&amp;pid=S1405-91932013000200014" TargetMode="External"/><Relationship Id="rId4" Type="http://schemas.openxmlformats.org/officeDocument/2006/relationships/hyperlink" Target="https://www.ohchr.org/sp/professionalinterest/pages/ccpr.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83820-7C8C-41A0-876B-16BFB5FC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6527</Words>
  <Characters>35899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42342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Carolina Guzmán</cp:lastModifiedBy>
  <cp:revision>2</cp:revision>
  <cp:lastPrinted>2020-11-25T15:50:00Z</cp:lastPrinted>
  <dcterms:created xsi:type="dcterms:W3CDTF">2020-11-25T18:39:00Z</dcterms:created>
  <dcterms:modified xsi:type="dcterms:W3CDTF">2020-11-25T18:39:00Z</dcterms:modified>
</cp:coreProperties>
</file>